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0C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36"/>
          <w:lang w:val="en-US" w:eastAsia="zh-CN"/>
        </w:rPr>
        <w:t>附件1</w:t>
      </w:r>
    </w:p>
    <w:p w14:paraId="6AE18E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  <w:t>2025年全省社区教育“说课程”决赛入围名单</w:t>
      </w:r>
    </w:p>
    <w:p w14:paraId="6AF721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52"/>
          <w:lang w:val="en-US" w:eastAsia="zh-CN"/>
        </w:rPr>
      </w:pPr>
    </w:p>
    <w:tbl>
      <w:tblPr>
        <w:tblStyle w:val="3"/>
        <w:tblW w:w="930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2647"/>
        <w:gridCol w:w="4416"/>
        <w:gridCol w:w="1410"/>
      </w:tblGrid>
      <w:tr w14:paraId="75D90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CF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25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DE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B6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主讲人</w:t>
            </w:r>
          </w:p>
        </w:tc>
      </w:tr>
      <w:tr w14:paraId="01FBE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CC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91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湘潭医卫职业技术学院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16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社区“知行合一”家庭教育系列课程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57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李思雨</w:t>
            </w:r>
          </w:p>
        </w:tc>
      </w:tr>
      <w:tr w14:paraId="063BB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CB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B3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湖南第一师范学院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2A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新时代父母必修课：</w:t>
            </w:r>
          </w:p>
          <w:p w14:paraId="2D0B4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告别焦虑 做从容家长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D6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  新</w:t>
            </w:r>
          </w:p>
        </w:tc>
      </w:tr>
      <w:tr w14:paraId="3F913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AD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2B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郴州市嘉禾县社区学院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0D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银龄玩AI,精彩自然来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78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婷</w:t>
            </w:r>
          </w:p>
        </w:tc>
      </w:tr>
      <w:tr w14:paraId="110F1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8D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AA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湖南开放大学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27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解锁青春期的“心”密码，</w:t>
            </w:r>
          </w:p>
          <w:p w14:paraId="17A14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成为孩子的“慧”盟友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A8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朱翠娥</w:t>
            </w:r>
          </w:p>
        </w:tc>
      </w:tr>
      <w:tr w14:paraId="79D4D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EE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A9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岳阳开放大学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54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烟火人间味 匠心社区情</w:t>
            </w:r>
          </w:p>
          <w:p w14:paraId="18270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——《岳阳烧烤工艺规范》的开发与共享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EA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  静</w:t>
            </w:r>
          </w:p>
        </w:tc>
      </w:tr>
      <w:tr w14:paraId="217B7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6F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2D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株洲开放大学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5C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君子之学：</w:t>
            </w:r>
          </w:p>
          <w:p w14:paraId="234FF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积极老龄观视域下的中华美育课程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72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  雯</w:t>
            </w:r>
          </w:p>
        </w:tc>
      </w:tr>
      <w:tr w14:paraId="76D18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33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B8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湖南开放大学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5F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社交礼仪：让生活更得体更自信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A1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殷文欣</w:t>
            </w:r>
          </w:p>
        </w:tc>
      </w:tr>
      <w:tr w14:paraId="48ABD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6C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B9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湘西开放大学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54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轻松画花乐知花韵</w:t>
            </w:r>
          </w:p>
          <w:p w14:paraId="0B546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——“十二月花令”没骨花鸟画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D0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朱晓雯</w:t>
            </w:r>
          </w:p>
        </w:tc>
      </w:tr>
    </w:tbl>
    <w:p w14:paraId="23FB402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right"/>
        <w:textAlignment w:val="baseline"/>
        <w:rPr>
          <w:rFonts w:hint="eastAsia" w:ascii="仿宋" w:hAnsi="仿宋" w:eastAsia="仿宋" w:cs="仿宋"/>
          <w:sz w:val="32"/>
          <w:szCs w:val="32"/>
        </w:rPr>
        <w:sectPr>
          <w:footerReference r:id="rId5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59FEB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left"/>
        <w:textAlignment w:val="auto"/>
        <w:rPr>
          <w:rFonts w:hint="default" w:ascii="仿宋" w:hAnsi="仿宋" w:eastAsia="仿宋" w:cs="仿宋"/>
          <w:color w:val="000000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36"/>
          <w:lang w:val="en-US" w:eastAsia="zh-CN"/>
        </w:rPr>
        <w:t>附件2</w:t>
      </w:r>
    </w:p>
    <w:p w14:paraId="1078EF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  <w:t>2025年全省社区教育“讲品牌”决赛入围名单</w:t>
      </w:r>
    </w:p>
    <w:p w14:paraId="79D951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</w:pPr>
    </w:p>
    <w:tbl>
      <w:tblPr>
        <w:tblStyle w:val="3"/>
        <w:tblW w:w="938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2175"/>
        <w:gridCol w:w="3388"/>
        <w:gridCol w:w="1185"/>
        <w:gridCol w:w="1934"/>
      </w:tblGrid>
      <w:tr w14:paraId="1ED73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66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71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A0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品牌名称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3E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主讲人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E1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</w:tr>
      <w:tr w14:paraId="01187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46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6D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怀化开放大学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A9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官舟学堂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98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吴倩雯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63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  伟、刘蕾蕾</w:t>
            </w:r>
          </w:p>
        </w:tc>
      </w:tr>
      <w:tr w14:paraId="6EBA9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AF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FC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衡阳市雁峰区黄茶岭街道幸福社区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E7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“幸福·银龄讲堂”终身学习品牌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07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颜金红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2A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静、易先军</w:t>
            </w:r>
          </w:p>
        </w:tc>
      </w:tr>
      <w:tr w14:paraId="3CFA0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BD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C4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永州市冷水滩区</w:t>
            </w:r>
          </w:p>
          <w:p w14:paraId="6D037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梅湾小学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3F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祁阳小调，人间百味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FF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王伶俐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1A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谢梅芳、杨怀荣</w:t>
            </w:r>
          </w:p>
        </w:tc>
      </w:tr>
      <w:tr w14:paraId="1C521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EE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A5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益阳开放大学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07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湘音育心 戏韵传情——益阳开放大学爱晚学校花鼓戏班传承品牌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2B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  拓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50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  箭、刘雅雯</w:t>
            </w:r>
          </w:p>
        </w:tc>
      </w:tr>
      <w:tr w14:paraId="5FBA9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0B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A4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常德开放大学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86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常德“爱晚”老年学校：打造银龄教育新标杆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F7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  焰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06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  艳、陈艳莉</w:t>
            </w:r>
          </w:p>
        </w:tc>
      </w:tr>
      <w:tr w14:paraId="15740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C4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30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长沙市岳麓山</w:t>
            </w:r>
          </w:p>
          <w:p w14:paraId="586A6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景区管理处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FE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如何打造“岳麓山宇虹”短视频品牌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D7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谢宇虹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19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刘新国、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张可人</w:t>
            </w:r>
          </w:p>
        </w:tc>
      </w:tr>
      <w:tr w14:paraId="2D2C7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AF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E4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株洲开放大学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3F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刘妈妈国学吟诵课堂：一场跨越十二年的文化坚守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2D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敏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42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宇、郭睿涵</w:t>
            </w:r>
          </w:p>
        </w:tc>
      </w:tr>
      <w:tr w14:paraId="21331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48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AD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郴州开放大学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DF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春苗点亮童心梦想，书屋汇聚社区温情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77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  静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DF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俊、乐玉嫦</w:t>
            </w:r>
          </w:p>
        </w:tc>
      </w:tr>
    </w:tbl>
    <w:p w14:paraId="78923FF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right"/>
        <w:textAlignment w:val="baseline"/>
        <w:rPr>
          <w:rFonts w:hint="eastAsia" w:ascii="仿宋" w:hAnsi="仿宋" w:eastAsia="仿宋" w:cs="仿宋"/>
          <w:sz w:val="32"/>
          <w:szCs w:val="32"/>
        </w:rPr>
        <w:sectPr>
          <w:footerReference r:id="rId6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9C4A5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jc w:val="left"/>
        <w:textAlignment w:val="auto"/>
        <w:rPr>
          <w:rFonts w:hint="default" w:ascii="仿宋" w:hAnsi="仿宋" w:eastAsia="仿宋" w:cs="仿宋"/>
          <w:color w:val="000000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36"/>
          <w:lang w:val="en-US" w:eastAsia="zh-CN"/>
        </w:rPr>
        <w:t>附件3</w:t>
      </w:r>
    </w:p>
    <w:p w14:paraId="78A195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  <w:t>2025年全省社区教育“说课程”复赛入围名单</w:t>
      </w:r>
    </w:p>
    <w:tbl>
      <w:tblPr>
        <w:tblStyle w:val="3"/>
        <w:tblW w:w="92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2629"/>
        <w:gridCol w:w="4500"/>
        <w:gridCol w:w="1305"/>
      </w:tblGrid>
      <w:tr w14:paraId="5ACDC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67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9C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1A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5B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主讲人</w:t>
            </w:r>
          </w:p>
        </w:tc>
      </w:tr>
      <w:tr w14:paraId="70D84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20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D5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湘潭医卫职业技术学院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DE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社区“知行合一”家庭教育系列课程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A1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李思雨</w:t>
            </w:r>
          </w:p>
        </w:tc>
      </w:tr>
      <w:tr w14:paraId="43D6F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01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1D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湖南第一师范学院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7B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新时代父母必修课：</w:t>
            </w:r>
          </w:p>
          <w:p w14:paraId="2EE6C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告别焦虑 做从容家长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3D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  新</w:t>
            </w:r>
          </w:p>
        </w:tc>
      </w:tr>
      <w:tr w14:paraId="0B48F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8C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5E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郴州市嘉禾县社区学院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FF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银龄玩AI,精彩自然来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1C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婷</w:t>
            </w:r>
          </w:p>
        </w:tc>
      </w:tr>
      <w:tr w14:paraId="0418B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EB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9A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湖南开放大学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22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解锁青春期的“心”密码，</w:t>
            </w:r>
          </w:p>
          <w:p w14:paraId="7830F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成为孩子的“慧”盟友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DF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朱翠娥</w:t>
            </w:r>
          </w:p>
        </w:tc>
      </w:tr>
      <w:tr w14:paraId="6E76B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60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0A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岳阳开放大学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28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烟火人间味 匠心社区情</w:t>
            </w:r>
          </w:p>
          <w:p w14:paraId="4C657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——《岳阳烧烤工艺规范》的开发与共享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77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  静</w:t>
            </w:r>
          </w:p>
        </w:tc>
      </w:tr>
      <w:tr w14:paraId="6FD0A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4D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91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株洲开放大学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15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君子之学：积极老龄观视域下的中华美育课程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1C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  雯</w:t>
            </w:r>
          </w:p>
        </w:tc>
      </w:tr>
      <w:tr w14:paraId="3ABE6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FF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4A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湖南开放大学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70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社交礼仪：让生活更得体更自信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C5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殷文欣</w:t>
            </w:r>
          </w:p>
        </w:tc>
      </w:tr>
      <w:tr w14:paraId="4452F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1E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1E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湘西开放大学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D9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轻松画花乐知花韵</w:t>
            </w:r>
          </w:p>
          <w:p w14:paraId="1CDA0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——“十二月花令”没骨花鸟画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B9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朱晓雯</w:t>
            </w:r>
          </w:p>
        </w:tc>
      </w:tr>
      <w:tr w14:paraId="607F4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17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C3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益阳开放大学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47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小学生用电安全小常识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55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李君健</w:t>
            </w:r>
          </w:p>
        </w:tc>
      </w:tr>
      <w:tr w14:paraId="05459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D8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EA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长沙市周南望城学校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56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激活“锋力量”</w:t>
            </w:r>
          </w:p>
          <w:p w14:paraId="24A72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——用真实故事点亮社区行动系列课程说课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37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 意</w:t>
            </w:r>
          </w:p>
        </w:tc>
      </w:tr>
      <w:tr w14:paraId="6FB89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D0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3B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湘潭医卫职业技术学院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0A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慢病安康·乐享银年</w:t>
            </w:r>
          </w:p>
          <w:p w14:paraId="33780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《老年常见慢性病的健康教育》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FD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李</w:t>
            </w:r>
          </w:p>
        </w:tc>
      </w:tr>
      <w:tr w14:paraId="06625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25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5B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郴州市嘉禾县社区学院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1B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一字一乾坤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06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张定陶</w:t>
            </w:r>
          </w:p>
        </w:tc>
      </w:tr>
      <w:tr w14:paraId="6E5D2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03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E4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郴州开放大学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95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林邑银龄习养生之术</w:t>
            </w:r>
          </w:p>
          <w:p w14:paraId="0ED9C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知行合一铸健康之基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62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  巧</w:t>
            </w:r>
          </w:p>
        </w:tc>
      </w:tr>
      <w:tr w14:paraId="73330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C2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97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永州开放大学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C1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笛韵悠扬，其韵在气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39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杨怀荣</w:t>
            </w:r>
          </w:p>
        </w:tc>
      </w:tr>
      <w:tr w14:paraId="12053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FD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41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常德开放大学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13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银龄生活·玩转短视频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8A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  颖</w:t>
            </w:r>
          </w:p>
        </w:tc>
      </w:tr>
      <w:tr w14:paraId="586B9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9E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E6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张家界慈利县品格树</w:t>
            </w:r>
          </w:p>
          <w:p w14:paraId="01E21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文化传播有限公司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E8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青少年纠偏培优系列课程之一∶</w:t>
            </w:r>
          </w:p>
          <w:p w14:paraId="54F08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该不该使用手机？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29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龚桂喜</w:t>
            </w:r>
          </w:p>
        </w:tc>
      </w:tr>
    </w:tbl>
    <w:p w14:paraId="6D321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36"/>
          <w:lang w:val="en-US" w:eastAsia="zh-CN"/>
        </w:rPr>
      </w:pPr>
    </w:p>
    <w:p w14:paraId="29C66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jc w:val="left"/>
        <w:textAlignment w:val="auto"/>
        <w:rPr>
          <w:rFonts w:hint="default" w:ascii="仿宋" w:hAnsi="仿宋" w:eastAsia="仿宋" w:cs="仿宋"/>
          <w:color w:val="000000"/>
          <w:sz w:val="28"/>
          <w:szCs w:val="36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28"/>
          <w:szCs w:val="36"/>
          <w:lang w:val="en-US" w:eastAsia="zh-CN"/>
        </w:rPr>
        <w:t>附件4</w:t>
      </w:r>
    </w:p>
    <w:p w14:paraId="48329C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  <w:t>2025年全省社区教育“讲品牌”复赛入围名单</w:t>
      </w:r>
    </w:p>
    <w:tbl>
      <w:tblPr>
        <w:tblStyle w:val="3"/>
        <w:tblW w:w="90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2183"/>
        <w:gridCol w:w="3027"/>
        <w:gridCol w:w="1095"/>
        <w:gridCol w:w="1979"/>
      </w:tblGrid>
      <w:tr w14:paraId="3D277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54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64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53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品牌名称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D4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主讲人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7B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</w:tr>
      <w:tr w14:paraId="7C85E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32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09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怀化开放大学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32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官舟学堂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ED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吴倩雯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7B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  伟、刘蕾蕾</w:t>
            </w:r>
          </w:p>
        </w:tc>
      </w:tr>
      <w:tr w14:paraId="3D02B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50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93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衡阳市雁峰区黄茶岭街道幸福社区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14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“幸福·银龄讲堂”终身学习品牌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FF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颜金红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0B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静、易先军</w:t>
            </w:r>
          </w:p>
        </w:tc>
      </w:tr>
      <w:tr w14:paraId="71318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18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98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永州市冷水滩区</w:t>
            </w:r>
          </w:p>
          <w:p w14:paraId="04F59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梅湾小学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38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祁阳小调，人间百味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63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王伶俐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C6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谢梅芳、杨怀荣</w:t>
            </w:r>
          </w:p>
        </w:tc>
      </w:tr>
      <w:tr w14:paraId="7F9B8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16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9B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益阳开放大学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48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湘音育心 戏韵传情——益阳开放大学爱晚学校花鼓戏班传承品牌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D3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  拓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40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  箭、刘雅雯</w:t>
            </w:r>
          </w:p>
        </w:tc>
      </w:tr>
      <w:tr w14:paraId="68E98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4B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50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常德开放大学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DF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常德“爱晚”老年学校：打造银龄教育新标杆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34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  焰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DB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  艳、陈艳莉</w:t>
            </w:r>
          </w:p>
        </w:tc>
      </w:tr>
      <w:tr w14:paraId="1AFEF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1F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01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长沙市岳麓山</w:t>
            </w:r>
          </w:p>
          <w:p w14:paraId="185EA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景区管理处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03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如何打造“岳麓山宇虹”短视频品牌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AB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谢宇虹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2E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刘新国、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张可人</w:t>
            </w:r>
          </w:p>
        </w:tc>
      </w:tr>
      <w:tr w14:paraId="0B4E7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46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6F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株洲开放大学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33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刘妈妈国学吟诵课堂：一场跨越十二年的文化坚守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27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敏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F0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宇、郭睿涵</w:t>
            </w:r>
          </w:p>
        </w:tc>
      </w:tr>
      <w:tr w14:paraId="4F5EE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7B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01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郴州开放大学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80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春苗点亮童心梦想，书屋汇聚社区温情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3E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  静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FF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俊、乐玉嫦</w:t>
            </w:r>
          </w:p>
        </w:tc>
      </w:tr>
      <w:tr w14:paraId="7954E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46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1C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永州开放大学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75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东安武术传习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D4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李俊达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CE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谢梅芳、高宛玉</w:t>
            </w:r>
          </w:p>
        </w:tc>
      </w:tr>
      <w:tr w14:paraId="6B871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D1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58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岳阳市岳阳楼区刘山庙社区爱晚老年学校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D1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“幸福100”——百分百努力，换您百分百幸福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4F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庆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34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  裔、肖  静</w:t>
            </w:r>
          </w:p>
        </w:tc>
      </w:tr>
      <w:tr w14:paraId="79634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5D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9D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长沙麓山外国语</w:t>
            </w:r>
          </w:p>
          <w:p w14:paraId="1C3CC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实验中学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7F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以跑为媒，育人为核：“跟着校长去跑步”校园社区跑步品牌的实践与探索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1C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  露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B4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廖继雄、杨芳蓉</w:t>
            </w:r>
          </w:p>
        </w:tc>
      </w:tr>
      <w:tr w14:paraId="3AF4F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8C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9E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衡阳市石鼓区</w:t>
            </w:r>
          </w:p>
          <w:p w14:paraId="79588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下横街小学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98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舞韵联校社，品牌聚活力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4D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璐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8D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  旋、曹茉靛</w:t>
            </w:r>
          </w:p>
        </w:tc>
      </w:tr>
      <w:tr w14:paraId="07C0E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24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DE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湘潭市雨湖区</w:t>
            </w:r>
          </w:p>
          <w:p w14:paraId="2FE17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和平街道民乐社区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43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乐创科技志愿同行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25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赵平平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92630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彭  婷、罗霄山</w:t>
            </w:r>
          </w:p>
        </w:tc>
      </w:tr>
      <w:tr w14:paraId="49B0A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C1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09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长沙市天心区先锋街道尚双塘社区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08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尚双塘社区“大小书桌”社区教育品牌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DF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  伶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79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高利青、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曹  政</w:t>
            </w:r>
          </w:p>
        </w:tc>
      </w:tr>
      <w:tr w14:paraId="487A5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AA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2E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娄底市娄星区</w:t>
            </w:r>
          </w:p>
          <w:p w14:paraId="39722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民间文艺家协会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83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非遗里的蓝印花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39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罗伶俐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96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刘伟锋、邱  琳</w:t>
            </w:r>
          </w:p>
        </w:tc>
      </w:tr>
      <w:tr w14:paraId="39F65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E6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BE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湖南第一师范学院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45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再同学更风华读书会——从校友共读到社区赋能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CA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  轶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C0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张世程、段卫宏</w:t>
            </w:r>
          </w:p>
        </w:tc>
      </w:tr>
    </w:tbl>
    <w:p w14:paraId="5696479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879C782-6144-46A6-8966-630212B63C6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744C900-5DE2-4DDD-9448-6B534DE7907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C299754-38E2-4C3A-B9F8-90E11994994C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DA0721">
    <w:pPr>
      <w:spacing w:before="1" w:line="171" w:lineRule="auto"/>
      <w:ind w:left="269"/>
      <w:rPr>
        <w:rFonts w:ascii="Times New Roman" w:hAnsi="Times New Roman" w:eastAsia="Times New Roman"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37814C">
    <w:pPr>
      <w:spacing w:before="1" w:line="171" w:lineRule="auto"/>
      <w:ind w:left="269"/>
      <w:rPr>
        <w:rFonts w:ascii="Times New Roman" w:hAnsi="Times New Roman" w:eastAsia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2F2734"/>
    <w:rsid w:val="00013654"/>
    <w:rsid w:val="000C3DA7"/>
    <w:rsid w:val="00473031"/>
    <w:rsid w:val="00770AC1"/>
    <w:rsid w:val="008306F7"/>
    <w:rsid w:val="00EA40E8"/>
    <w:rsid w:val="00FC3E1B"/>
    <w:rsid w:val="010F1DA1"/>
    <w:rsid w:val="012F2734"/>
    <w:rsid w:val="034A5312"/>
    <w:rsid w:val="037C025C"/>
    <w:rsid w:val="03806768"/>
    <w:rsid w:val="048B3E34"/>
    <w:rsid w:val="04BC5D9C"/>
    <w:rsid w:val="05087233"/>
    <w:rsid w:val="05287B6D"/>
    <w:rsid w:val="05366D89"/>
    <w:rsid w:val="057473F5"/>
    <w:rsid w:val="05F67F28"/>
    <w:rsid w:val="06510766"/>
    <w:rsid w:val="071E3451"/>
    <w:rsid w:val="07797F74"/>
    <w:rsid w:val="07CD02C0"/>
    <w:rsid w:val="08732C15"/>
    <w:rsid w:val="08C6543B"/>
    <w:rsid w:val="09197F25"/>
    <w:rsid w:val="093F0D49"/>
    <w:rsid w:val="094075A5"/>
    <w:rsid w:val="09AD65FB"/>
    <w:rsid w:val="0A1B7A08"/>
    <w:rsid w:val="0ABD286D"/>
    <w:rsid w:val="0B6E5916"/>
    <w:rsid w:val="0B8D66E4"/>
    <w:rsid w:val="0B900F77"/>
    <w:rsid w:val="0BD62CA0"/>
    <w:rsid w:val="0BE300B2"/>
    <w:rsid w:val="0C825B1D"/>
    <w:rsid w:val="0D326E67"/>
    <w:rsid w:val="0D4D7F93"/>
    <w:rsid w:val="0DD8176C"/>
    <w:rsid w:val="0E440BB0"/>
    <w:rsid w:val="0E484B44"/>
    <w:rsid w:val="0F0547E3"/>
    <w:rsid w:val="0F4E618A"/>
    <w:rsid w:val="0F8751F8"/>
    <w:rsid w:val="0FA33AE1"/>
    <w:rsid w:val="104B091B"/>
    <w:rsid w:val="11162CD7"/>
    <w:rsid w:val="1122167C"/>
    <w:rsid w:val="11603F53"/>
    <w:rsid w:val="116A6B7F"/>
    <w:rsid w:val="11BD3153"/>
    <w:rsid w:val="1202500A"/>
    <w:rsid w:val="12203B99"/>
    <w:rsid w:val="12C068C4"/>
    <w:rsid w:val="12C10A21"/>
    <w:rsid w:val="13497394"/>
    <w:rsid w:val="13516249"/>
    <w:rsid w:val="13741F37"/>
    <w:rsid w:val="13A20852"/>
    <w:rsid w:val="13A50343"/>
    <w:rsid w:val="153B4ABB"/>
    <w:rsid w:val="15451DDD"/>
    <w:rsid w:val="15475B55"/>
    <w:rsid w:val="158F4E06"/>
    <w:rsid w:val="1622742D"/>
    <w:rsid w:val="167364D6"/>
    <w:rsid w:val="16B9240D"/>
    <w:rsid w:val="175B1444"/>
    <w:rsid w:val="17873403"/>
    <w:rsid w:val="19406B43"/>
    <w:rsid w:val="19CB11BF"/>
    <w:rsid w:val="19DE010A"/>
    <w:rsid w:val="1B0B13D3"/>
    <w:rsid w:val="1B6E6321"/>
    <w:rsid w:val="1BEA723A"/>
    <w:rsid w:val="1D81597C"/>
    <w:rsid w:val="1EDF295B"/>
    <w:rsid w:val="1EE47F71"/>
    <w:rsid w:val="1F3507CD"/>
    <w:rsid w:val="1FD47FE6"/>
    <w:rsid w:val="20126D60"/>
    <w:rsid w:val="20827A42"/>
    <w:rsid w:val="21577120"/>
    <w:rsid w:val="21970CDF"/>
    <w:rsid w:val="21DA565B"/>
    <w:rsid w:val="22B12860"/>
    <w:rsid w:val="23A61C99"/>
    <w:rsid w:val="24361E02"/>
    <w:rsid w:val="24945F95"/>
    <w:rsid w:val="24D82326"/>
    <w:rsid w:val="25CE197B"/>
    <w:rsid w:val="283F26BC"/>
    <w:rsid w:val="284E0B51"/>
    <w:rsid w:val="295C2DFA"/>
    <w:rsid w:val="29F85218"/>
    <w:rsid w:val="2A17569E"/>
    <w:rsid w:val="2BE123B4"/>
    <w:rsid w:val="2BFC0FF0"/>
    <w:rsid w:val="2C8B5ED0"/>
    <w:rsid w:val="2C9C632F"/>
    <w:rsid w:val="2D727090"/>
    <w:rsid w:val="2EFF4953"/>
    <w:rsid w:val="2F2443BA"/>
    <w:rsid w:val="2FEC137B"/>
    <w:rsid w:val="305111DE"/>
    <w:rsid w:val="30BF7C7E"/>
    <w:rsid w:val="31B639EF"/>
    <w:rsid w:val="320634A4"/>
    <w:rsid w:val="332901F1"/>
    <w:rsid w:val="349A13A6"/>
    <w:rsid w:val="34A246FE"/>
    <w:rsid w:val="34A75871"/>
    <w:rsid w:val="3555351F"/>
    <w:rsid w:val="35F9034E"/>
    <w:rsid w:val="36323860"/>
    <w:rsid w:val="373F6235"/>
    <w:rsid w:val="37645F1C"/>
    <w:rsid w:val="389205E6"/>
    <w:rsid w:val="38CE5AC2"/>
    <w:rsid w:val="39B44AC0"/>
    <w:rsid w:val="39F71049"/>
    <w:rsid w:val="3A5B3385"/>
    <w:rsid w:val="3A830B2E"/>
    <w:rsid w:val="3AE46B83"/>
    <w:rsid w:val="3BA9139D"/>
    <w:rsid w:val="3BB82A1A"/>
    <w:rsid w:val="3C5C5193"/>
    <w:rsid w:val="3D7D3613"/>
    <w:rsid w:val="3DF05229"/>
    <w:rsid w:val="3E43485C"/>
    <w:rsid w:val="3E864749"/>
    <w:rsid w:val="3FA70F0E"/>
    <w:rsid w:val="405E3BCF"/>
    <w:rsid w:val="40C60452"/>
    <w:rsid w:val="411C1AF8"/>
    <w:rsid w:val="41B449ED"/>
    <w:rsid w:val="41DA41DC"/>
    <w:rsid w:val="421D7172"/>
    <w:rsid w:val="4250131F"/>
    <w:rsid w:val="426C6F9F"/>
    <w:rsid w:val="42BD2703"/>
    <w:rsid w:val="4374370A"/>
    <w:rsid w:val="43996CCD"/>
    <w:rsid w:val="4407632C"/>
    <w:rsid w:val="442347E8"/>
    <w:rsid w:val="44354C47"/>
    <w:rsid w:val="44E26451"/>
    <w:rsid w:val="453A003B"/>
    <w:rsid w:val="45482758"/>
    <w:rsid w:val="454E5412"/>
    <w:rsid w:val="458169E1"/>
    <w:rsid w:val="45A55DFD"/>
    <w:rsid w:val="468E063F"/>
    <w:rsid w:val="47170634"/>
    <w:rsid w:val="473867FC"/>
    <w:rsid w:val="47CB141F"/>
    <w:rsid w:val="481B23A6"/>
    <w:rsid w:val="49757894"/>
    <w:rsid w:val="499046CE"/>
    <w:rsid w:val="49C83E68"/>
    <w:rsid w:val="4A2A2D74"/>
    <w:rsid w:val="4A9B261A"/>
    <w:rsid w:val="4AEF3676"/>
    <w:rsid w:val="4B182BCD"/>
    <w:rsid w:val="4B614574"/>
    <w:rsid w:val="4B7342A7"/>
    <w:rsid w:val="4B9A5CD8"/>
    <w:rsid w:val="4C101AF6"/>
    <w:rsid w:val="4C6A1041"/>
    <w:rsid w:val="4CB81013"/>
    <w:rsid w:val="4D803555"/>
    <w:rsid w:val="4DD454D1"/>
    <w:rsid w:val="4EE47996"/>
    <w:rsid w:val="4F6665FD"/>
    <w:rsid w:val="4F6C1739"/>
    <w:rsid w:val="506863A4"/>
    <w:rsid w:val="507408A5"/>
    <w:rsid w:val="50A849F3"/>
    <w:rsid w:val="514F30C0"/>
    <w:rsid w:val="52754DA9"/>
    <w:rsid w:val="5314501A"/>
    <w:rsid w:val="53DA4EC3"/>
    <w:rsid w:val="552A59D6"/>
    <w:rsid w:val="557E3F74"/>
    <w:rsid w:val="55A27C63"/>
    <w:rsid w:val="56293EE0"/>
    <w:rsid w:val="56AB2B47"/>
    <w:rsid w:val="56FB1D20"/>
    <w:rsid w:val="578F4217"/>
    <w:rsid w:val="57AF6667"/>
    <w:rsid w:val="57C87729"/>
    <w:rsid w:val="57FB18AC"/>
    <w:rsid w:val="584C2108"/>
    <w:rsid w:val="58906498"/>
    <w:rsid w:val="591946E0"/>
    <w:rsid w:val="5A025174"/>
    <w:rsid w:val="5A0A04CC"/>
    <w:rsid w:val="5A6A4AC7"/>
    <w:rsid w:val="5B8B2F47"/>
    <w:rsid w:val="5BCD355F"/>
    <w:rsid w:val="5BFF437E"/>
    <w:rsid w:val="5C4857D2"/>
    <w:rsid w:val="5C4E644E"/>
    <w:rsid w:val="5C522A99"/>
    <w:rsid w:val="5C8A1451"/>
    <w:rsid w:val="5CEC5C67"/>
    <w:rsid w:val="5D047419"/>
    <w:rsid w:val="5D9600EA"/>
    <w:rsid w:val="5EBE53E1"/>
    <w:rsid w:val="5EFF1C82"/>
    <w:rsid w:val="5F0A1575"/>
    <w:rsid w:val="5F230066"/>
    <w:rsid w:val="5FDE5D3B"/>
    <w:rsid w:val="60996106"/>
    <w:rsid w:val="60E72B5C"/>
    <w:rsid w:val="61B551C2"/>
    <w:rsid w:val="61C37C52"/>
    <w:rsid w:val="61E15FB7"/>
    <w:rsid w:val="6546685C"/>
    <w:rsid w:val="65491EA9"/>
    <w:rsid w:val="65907AD8"/>
    <w:rsid w:val="65A610A9"/>
    <w:rsid w:val="664A01B8"/>
    <w:rsid w:val="6692162D"/>
    <w:rsid w:val="66C67529"/>
    <w:rsid w:val="673D5A3D"/>
    <w:rsid w:val="674C5472"/>
    <w:rsid w:val="677B6565"/>
    <w:rsid w:val="68BC6E36"/>
    <w:rsid w:val="69586B5E"/>
    <w:rsid w:val="69DA7573"/>
    <w:rsid w:val="6A4175F2"/>
    <w:rsid w:val="6AD00976"/>
    <w:rsid w:val="6AD93CCF"/>
    <w:rsid w:val="6B8A6D77"/>
    <w:rsid w:val="6BE91CF0"/>
    <w:rsid w:val="6BF16DF6"/>
    <w:rsid w:val="6C5555D7"/>
    <w:rsid w:val="6C6E6699"/>
    <w:rsid w:val="6D7B72BF"/>
    <w:rsid w:val="6DB82358"/>
    <w:rsid w:val="6E265724"/>
    <w:rsid w:val="6E7E508D"/>
    <w:rsid w:val="6F7731EC"/>
    <w:rsid w:val="70180CEA"/>
    <w:rsid w:val="7027728A"/>
    <w:rsid w:val="74085625"/>
    <w:rsid w:val="7499002B"/>
    <w:rsid w:val="74A40EAA"/>
    <w:rsid w:val="74AF5AA0"/>
    <w:rsid w:val="75D22519"/>
    <w:rsid w:val="76D161A2"/>
    <w:rsid w:val="76D87530"/>
    <w:rsid w:val="77F008AA"/>
    <w:rsid w:val="781346C0"/>
    <w:rsid w:val="782B18E2"/>
    <w:rsid w:val="797F3C93"/>
    <w:rsid w:val="79921C19"/>
    <w:rsid w:val="7AC364AD"/>
    <w:rsid w:val="7B7517F2"/>
    <w:rsid w:val="7C100580"/>
    <w:rsid w:val="7C3E1BE4"/>
    <w:rsid w:val="7C4B60AF"/>
    <w:rsid w:val="7C887303"/>
    <w:rsid w:val="7CA24505"/>
    <w:rsid w:val="7D676F18"/>
    <w:rsid w:val="7D902913"/>
    <w:rsid w:val="7DD10836"/>
    <w:rsid w:val="7F121106"/>
    <w:rsid w:val="7F77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2504</Words>
  <Characters>2666</Characters>
  <Lines>0</Lines>
  <Paragraphs>0</Paragraphs>
  <TotalTime>16</TotalTime>
  <ScaleCrop>false</ScaleCrop>
  <LinksUpToDate>false</LinksUpToDate>
  <CharactersWithSpaces>2762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2025-11-28T02:19:00Z</dcterms:created>
  <dc:creator>曹政</dc:creator>
  <cp:lastModifiedBy>卢欣悦</cp:lastModifiedBy>
  <cp:lastPrinted>2025-12-02T09:03:00Z</cp:lastPrinted>
  <dcterms:modified xsi:type="dcterms:W3CDTF">2025-12-04T09:09:06Z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E2C7F25AA5ED4C81815084E19A40A24C_13</vt:lpwstr>
  </property>
  <property fmtid="{D5CDD505-2E9C-101B-9397-08002B2CF9AE}" pid="4" name="KSOTemplateDocerSaveRecord">
    <vt:lpwstr>eyJoZGlkIjoiMzhmZjQ5YTNmMzdiZWUxMzc3YWRhNmY2Njg3ZmMzNGQiLCJ1c2VySWQiOiIyNDgzMDk4MzMifQ==</vt:lpwstr>
  </property>
</Properties>
</file>