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9F21"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附件4</w:t>
      </w:r>
    </w:p>
    <w:p w14:paraId="49D64F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报名条件</w:t>
      </w:r>
      <w:bookmarkEnd w:id="0"/>
    </w:p>
    <w:p w14:paraId="6E2AC3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具备以下条件之一者，可申报四级/中级工：</w:t>
      </w:r>
    </w:p>
    <w:p w14:paraId="00E908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累计从事本职业或相关职业工作满5年。</w:t>
      </w:r>
    </w:p>
    <w:p w14:paraId="7DBD1F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取得本职业或相关职业五级/初级工职业资格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 3 年 。</w:t>
      </w:r>
    </w:p>
    <w:p w14:paraId="6A567B5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取得本专业或相关专业的技工院校或中等及以上职业院校、专科及以上普通高等学校毕业证书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A40AB7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5EDCF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具备以下条件之一者，可申报三级/高级工：</w:t>
      </w:r>
    </w:p>
    <w:p w14:paraId="239CC4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（1）</w:t>
      </w:r>
      <w:r>
        <w:rPr>
          <w:rFonts w:hint="eastAsia" w:ascii="仿宋" w:hAnsi="仿宋" w:eastAsia="仿宋" w:cs="仿宋"/>
          <w:sz w:val="32"/>
          <w:szCs w:val="32"/>
        </w:rPr>
        <w:t>累计从事本职业或相关职业工作满10年。</w:t>
      </w:r>
    </w:p>
    <w:p w14:paraId="574F65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（2）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证书后，累计从事本职业或相关职业工作满4年。</w:t>
      </w:r>
    </w:p>
    <w:p w14:paraId="07D9FA9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（3）</w:t>
      </w:r>
      <w:r>
        <w:rPr>
          <w:rFonts w:hint="eastAsia" w:ascii="仿宋" w:hAnsi="仿宋" w:eastAsia="仿宋" w:cs="仿宋"/>
          <w:sz w:val="32"/>
          <w:szCs w:val="32"/>
        </w:rPr>
        <w:t>取得符合专业对应关系的初级职称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专业技术人员职业资格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后，累计从事本职业或相关职业工作满1年。</w:t>
      </w:r>
    </w:p>
    <w:p w14:paraId="5918CA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（4）</w:t>
      </w:r>
      <w:r>
        <w:rPr>
          <w:rFonts w:hint="eastAsia" w:ascii="仿宋" w:hAnsi="仿宋" w:eastAsia="仿宋" w:cs="仿宋"/>
          <w:sz w:val="32"/>
          <w:szCs w:val="32"/>
        </w:rPr>
        <w:t>取得本专业或相关专业的技工院校高级工班及以上毕业证书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4DB38A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（5）</w:t>
      </w:r>
      <w:r>
        <w:rPr>
          <w:rFonts w:hint="eastAsia" w:ascii="仿宋" w:hAnsi="仿宋" w:eastAsia="仿宋" w:cs="仿宋"/>
          <w:sz w:val="32"/>
          <w:szCs w:val="32"/>
        </w:rPr>
        <w:t>取得本职业或相关职业四级/中级工职业资格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职业技 能等级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证书，并取得高等职业学校、专科及以上普通高等学校本专业或相关专业毕业证书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668C43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（6）</w:t>
      </w:r>
      <w:r>
        <w:rPr>
          <w:rFonts w:hint="eastAsia" w:ascii="仿宋" w:hAnsi="仿宋" w:eastAsia="仿宋" w:cs="仿宋"/>
          <w:sz w:val="32"/>
          <w:szCs w:val="32"/>
        </w:rPr>
        <w:t>取得经评估论证的高等职业学校、专科及以上普通高等学校本专业或相关专业的毕业证书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含在读应届毕业生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7056B628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79C663C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人力相关专业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管理科学、信息管理与信息系统、工程管理、房地产开发与管理、工程造价、工商管理、市场营销、会计学、财务管理、国际商务、人力资源管理、审计学、资产评估、物业管理、文化产业管理、农林经济管理、农村区域发展、公共事业管理、行政管理、劳动与社会保障、土地资源管理、城市管理、图书馆学、档案学、信息资源管理、物流管理、物流工程、工业工程、电子商务、旅游管理、酒店管理、会展经济与管理、心理学类。</w:t>
      </w:r>
    </w:p>
    <w:p w14:paraId="470EC36A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：企业管理、行政管理、管理咨询和管理研究等职业</w:t>
      </w:r>
    </w:p>
    <w:p w14:paraId="3FA2FAA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2ED18AD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电商相关专业：</w:t>
      </w:r>
    </w:p>
    <w:p w14:paraId="69CBF18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1.技工学校本专业或相关专业：电子商务、跨境电子商务、市场营销、网络营销、连锁经营与管理、国际贸易、工商企业管理等。</w:t>
      </w:r>
    </w:p>
    <w:p w14:paraId="3B849FCF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中等及以上职业学校本专业或相关专业：电子商务、跨境电子商务、移动商务、网络营销、直播电商服务、连锁经营与管理、市场营销、客户信息服务、物流服务与管理。旅游服务与管理、酒店服务与管理、计算机应用等。</w:t>
      </w:r>
    </w:p>
    <w:p w14:paraId="707F7654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3.高等职业学校本专业或相关专业： 电子商务、跨境电子商务、移动商务、网络营销与直播电商、农村电子商务、商务数据分析与应用、国际商务、市场营销、汽车营销与服务、连锁经营与管理、旅游管理、酒店管理、电子商务技术、房地产经营与管理、大数据技术与应用、计算机应用技术、现代教育技术等。</w:t>
      </w:r>
    </w:p>
    <w:p w14:paraId="752D486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firstLine="640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4.本科院校本专业或相关专业： 电子商务、跨境电子商务、全媒体电商运营、电子商务及法律、工商管理、国际商务、市场营销、网络与新媒体、新媒体技术、国际经济与贸易、工商管理、旅游管理酒店管理、物流管理、供应链管理、大数据技术与应用、计算机科学与技术、电子科学与技术等。</w:t>
      </w:r>
    </w:p>
    <w:p w14:paraId="4EC590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电商相关职业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营销员、商品营业员、摊商、互联网营销师、连锁经营管理师、采购员、市场营销专业人员、商务策划专业人员、全媒体运营师、数字化管理师、物流服务师、广告设计师、商业摄影师、客户服务管理员、呼叫中心服务员、网约配送员、易货师等。</w:t>
      </w:r>
    </w:p>
    <w:p w14:paraId="55A225C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A1CCE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连锁经营管理师相关职业：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员、营销员、电子商务师、商品营业员、收银员、摊商、仓储管理员、理贷员、物流服务师、职业指导员、商品监督员、商品防损员、市场管理员、供应链管理师、全媒体运营师、数字化管理师、企业人力资源管理师等。</w:t>
      </w:r>
    </w:p>
    <w:p w14:paraId="458AF33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连锁经营管理师本专业或相关专业：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连锁经营管理、市场营销、网络营销、现代物流、物流管理、电子商务、移动商务、商务数据分析、零售业管理、贸易经济、财务管理、行政管理、酒店管理、经济管理、工商管理、工商企业管理、人力资源管理等。</w:t>
      </w:r>
    </w:p>
    <w:p w14:paraId="1BA2B3B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E17730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互联网营销师相关职业：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子商务师、营销员、市场营销专业人员、商务策划专业人员、广告设计师、品牌专业人员、文化经纪人、播音员、讲解员、节目主持人、数字媒体艺术专业人员、网络编辑、摊商、经济与代理专业人员、管理咨询专业人员、数据分析处理工程技术人员、装饰美工、印前处理和制作员、制图员、商业摄影师、演出监督、陈列展览设计人员、导游、会展策划专业人员、会展设计师等。</w:t>
      </w:r>
    </w:p>
    <w:p w14:paraId="457F5E1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互联网营销师本专业或相关专业：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市场营销、市场营销教育、电子商务、电子商务及法律、跨境电子商务、工商管理、计算机动漫与游戏制作、客户信息服务、网站建设与管理、广播影视节目制作、播音与节目主持、影像与影视技术、戏剧表演、动漫游戏、网页平面设计、数字影像技术、工艺美术、国际贸易实务、国际经济与贸易、国际商务、经济信息管理、商务经济与代理、市场营销、广告策划与营销、移动商务、网络营销、艺术设计、广告设计与制作、产品艺术设计、公共艺术设计、包装艺术设计、工艺美术品设计、动漫设计、游戏设计、人物形象设计、表演艺术、文化创意策划、数字媒体艺术设计、新媒体艺术广播电视编导、播音与主持艺术、动画、网络与新媒体、戏剧影视导演、时尚传播、广告学、影视技术、影视摄影与制作、摄影、录音艺术、音乐表演、舞蹈表演、戏剧影视文学、表演、戏剧影视美术设计、美术学、绘画、包装设计、产品设计、视觉传达设计、环境设计、数字媒体艺术、艺术设计学、公共艺术、文化产业管理、导游服务、会展服务与管理、会展策划与管理、旅游管理、会展经济与管理等。</w:t>
      </w:r>
    </w:p>
    <w:p w14:paraId="388A31D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60415CF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公共营养师相关职业：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品工程技术人员、卫生专业技术人员、临床和口腔医师、中医医师、中西医结合医师、公共卫生与健康医师、医疗卫生技术人员、护理人员、乡村医生、其他卫生专业技术人员、餐饮服务人员、医疗辅助服务人员、健康咨询服务人员、公共卫生辅助服务人员、其他健康服务人员、生活照料服务人员、保健服务人员。</w:t>
      </w:r>
    </w:p>
    <w:p w14:paraId="4E68666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80" w:lineRule="exact"/>
        <w:ind w:leftChars="0" w:firstLine="643" w:firstLineChars="200"/>
        <w:textAlignment w:val="baseline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公共营养师本专业或相关专业：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公共营养保健、食品营养与卫生、食品质量与安全、食品营养与检验教育、烹饪与营养教育、食品营养与健康等食品科学与工程类专业，基础医学、临床医学、护理学、预防医学、卫生事业管理、中医学、食品卫生与营养学、药学类等医药卫生类专业。</w:t>
      </w:r>
    </w:p>
    <w:p w14:paraId="740EC1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82D0E9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F2B93EB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/>
        <w:textAlignment w:val="baseline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91F01CE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39027B"/>
    <w:rsid w:val="1C39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56" w:beforeLines="50" w:after="156" w:afterLines="50" w:line="680" w:lineRule="exact"/>
      <w:jc w:val="center"/>
    </w:pPr>
    <w:rPr>
      <w:rFonts w:ascii="方正小标宋简体" w:hAnsi="华文中宋" w:eastAsia="方正小标宋简体"/>
      <w:sz w:val="4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2025-10-10T03:41:00Z</dcterms:created>
  <dc:creator>萌</dc:creator>
  <cp:lastModifiedBy>萌</cp:lastModifiedBy>
  <dcterms:modified xsi:type="dcterms:W3CDTF">2025-10-10T03:43:53Z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B72613A710D848D2B80EC4FF64546A64_11</vt:lpwstr>
  </property>
  <property fmtid="{D5CDD505-2E9C-101B-9397-08002B2CF9AE}" pid="4" name="KSOTemplateDocerSaveRecord">
    <vt:lpwstr>eyJoZGlkIjoiNjBhZGY0ZGJjZjI2OTZlZjM4OGJiYzhiYzhkODZkM2EiLCJ1c2VySWQiOiIyNjA4NTIzOTEifQ==</vt:lpwstr>
  </property>
</Properties>
</file>