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E9F21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附件4</w:t>
      </w:r>
    </w:p>
    <w:p w14:paraId="49D64F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报名条件</w:t>
      </w:r>
    </w:p>
    <w:p w14:paraId="6E2AC3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具备以下条件之一者，可申报四级/中级工：</w:t>
      </w:r>
    </w:p>
    <w:p w14:paraId="00E908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累计从事本职业或相关职业工作满5年。</w:t>
      </w:r>
    </w:p>
    <w:p w14:paraId="7DBD1F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取得本职业或相关职业五级/初级工职业资格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职业技能等级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证书后，累计从事本职业或相关职业工作满 3 年 。</w:t>
      </w:r>
    </w:p>
    <w:p w14:paraId="6A567B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取得本专业或相关专业的技工院校或中等及以上职业院校、专科及以上普通高等学校毕业证书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A40AB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35EDCF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具备以下条件之一者，可申报三级/高级工：</w:t>
      </w:r>
    </w:p>
    <w:p w14:paraId="239CC4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累计从事本职业或相关职业工作满10年。</w:t>
      </w:r>
    </w:p>
    <w:p w14:paraId="574F65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取得本职业或相关职业四级/中级工职业资格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职业技能等级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证书后，累计从事本职业或相关职业工作满4年。</w:t>
      </w:r>
    </w:p>
    <w:p w14:paraId="07D9FA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取得符合专业对应关系的初级职称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专业技术人员职业资格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后，累计从事本职业或相关职业工作满1年。</w:t>
      </w:r>
    </w:p>
    <w:p w14:paraId="5918CA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</w:rPr>
        <w:t>取得本专业或相关专业的技工院校高级工班及以上毕业证书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DB38A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（5）</w:t>
      </w:r>
      <w:r>
        <w:rPr>
          <w:rFonts w:hint="eastAsia" w:ascii="仿宋" w:hAnsi="仿宋" w:eastAsia="仿宋" w:cs="仿宋"/>
          <w:sz w:val="32"/>
          <w:szCs w:val="32"/>
        </w:rPr>
        <w:t>取得本职业或相关职业四级/中级工职业资格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职业技 能等级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证书，并取得高等职业学校、专科及以上普通高等学校本专业或相关专业毕业证书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68C43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（6）</w:t>
      </w:r>
      <w:r>
        <w:rPr>
          <w:rFonts w:hint="eastAsia" w:ascii="仿宋" w:hAnsi="仿宋" w:eastAsia="仿宋" w:cs="仿宋"/>
          <w:sz w:val="32"/>
          <w:szCs w:val="32"/>
        </w:rPr>
        <w:t>取得经评估论证的高等职业学校、专科及以上普通高等学校本专业或相关专业的毕业证书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056B62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9C663C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人力相关专业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管理科学、信息管理与信息系统、工程管理、房地产开发与管理、工程造价、工商管理、市场营销、会计学、财务管理、国际商务、人力资源管理、审计学、资产评估、物业管理、文化产业管理、农林经济管理、农村区域发展、公共事业管理、行政管理、劳动与社会保障、土地资源管理、城市管理、图书馆学、档案学、信息资源管理、物流管理、物流工程、工业工程、电子商务、旅游管理、酒店管理、会展经济与管理、心理学类。</w:t>
      </w:r>
    </w:p>
    <w:p w14:paraId="470EC36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：企业管理、行政管理、管理咨询和管理研究等职业</w:t>
      </w:r>
    </w:p>
    <w:p w14:paraId="3FA2FAA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ED18A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电商相关专业：</w:t>
      </w:r>
    </w:p>
    <w:p w14:paraId="69CBF18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1.技工学校本专业或相关专业：电子商务、跨境电子商务、市场营销、网络营销、连锁经营与管理、国际贸易、工商企业管理等。</w:t>
      </w:r>
    </w:p>
    <w:p w14:paraId="3B849FC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中等及以上职业学校本专业或相关专业：电子商务、跨境电子商务、移动商务、网络营销、直播电商服务、连锁经营与管理、市场营销、客户信息服务、物流服务与管理。旅游服务与管理、酒店服务与管理、计算机应用等。</w:t>
      </w:r>
    </w:p>
    <w:p w14:paraId="707F765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3.高等职业学校本专业或相关专业： 电子商务、跨境电子商务、移动商务、网络营销与直播电商、农村电子商务、商务数据分析与应用、国际商务、市场营销、汽车营销与服务、连锁经营与管理、旅游管理、酒店管理、电子商务技术、房地产经营与管理、大数据技术与应用、计算机应用技术、现代教育技术等。</w:t>
      </w:r>
    </w:p>
    <w:p w14:paraId="3BA0587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4.本科院校本专业或相关专业： 电子商务、跨境电子商务、全媒体电商运营、电子商务及法律、工商管理、国际商务、市场营销、网络与新媒体、新媒体技术、国际经济与贸易、工商管理、旅游管理酒店管理、物流管理、供应链管理、大数据技术与应用、计算机科学与技术、电子科学与技术等。</w:t>
      </w:r>
    </w:p>
    <w:p w14:paraId="752D48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EC5902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电商相关职业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营销员、商品营业员、摊商、互联网营销师、连锁经营管理师、采购员、市场营销专业人员、商务策划专业人员、全媒体运营师、数字化管理师、物流服务师、广告设计师、商业摄影师、客户服务管理员、呼叫中心服务员、网约配送员、易货师等。</w:t>
      </w:r>
    </w:p>
    <w:p w14:paraId="55A225C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B6030A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连锁经营管理师相关职业：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员、营销员、电子商务师、商品营业员、收银员、摊商、仓储管理员、理贷员、物流服务师、职业指导员、商品监督员、商品防损员、市场管理员、供应链管理师、全媒体运营师、数字化管理师、企业人力资源管理师等。</w:t>
      </w:r>
    </w:p>
    <w:p w14:paraId="66A1CC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58AF3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连锁经营管理师本专业或相关专业：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连锁经营管理、市场营销、网络营销、现代物流、物流管理、电子商务、移动商务、商务数据分析、零售业管理、贸易经济、财务管理、行政管理、酒店管理、经济管理、工商管理、工商企业管理、人力资源管理等。</w:t>
      </w:r>
    </w:p>
    <w:p w14:paraId="1BA2B3B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D6A67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互联网营销师相关职业：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商务师、营销员、市场营销专业人员、商务策划专业人员、广告设计师、品牌专业人员、文化经纪人、播音员、讲解员、节目主持人、数字媒体艺术专业人员、网络编辑、摊商、经济与代理专业人员、管理咨询专业人员、数据分析处理工程技术人员、装饰美工、印前处理和制作员、制图员、商业摄影师、演出监督、陈列展览设计人员、导游、会展策划专业人员、会展设计师等。</w:t>
      </w:r>
    </w:p>
    <w:p w14:paraId="2E17730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57F5E1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互联网营销师本专业或相关专业：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场营销、市场营销教育、电子商务、电子商务及法律、跨境电子商务、工商管理、计算机动漫与游戏制作、客户信息服务、网站建设与管理、广播影视节目制作、播音与节目主持、影像与影视技术、戏剧表演、动漫游戏、网页平面设计、数字影像技术、工艺美术、国际贸易实务、国际经济与贸易、国际商务、经济信息管理、商务经济与代理、市场营销、广告策划与营销、移动商务、网络营销、艺术设计、广告设计与制作、产品艺术设计、公共艺术设计、包装艺术设计、工艺美术品设计、动漫设计、游戏设计、人物形象设计、表演艺术、文化创意策划、数字媒体艺术设计、新媒体艺术广播电视编导、播音与主持艺术、动画、网络与新媒体、戏剧影视导演、时尚传播、广告学、影视技术、影视摄影与制作、摄影、录音艺术、音乐表演、舞蹈表演、戏剧影视文学、表演、戏剧影视美术设计、美术学、绘画、包装设计、产品设计、视觉传达设计、环境设计、数字媒体艺术、艺术设计学、公共艺术、文化产业管理、导游服务、会展服务与管理、会展策划与管理、旅游管理、会展经济与管理等。</w:t>
      </w:r>
    </w:p>
    <w:p w14:paraId="388A31D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7A14CF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公共营养师相关职业：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品工程技术人员、卫生专业技术人员、临床和口腔医师、中医医师、中西医结合医师、公共卫生与健康医师、医疗卫生技术人员、护理人员、乡村医生、其他卫生专业技术人员、餐饮服务人员、医疗辅助服务人员、健康咨询服务人员、公共卫生辅助服务人员、其他健康服务人员、生活照料服务人员、保健服务人员。</w:t>
      </w:r>
    </w:p>
    <w:p w14:paraId="4E68666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公共营养师本专业或相关专业：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共营养保健、食品营养与卫生、食品质量与安全、食品营养与检验教育、烹饪与营养教育、食品营养与健康等食品科学与工程类专业，基础医学、临床医学、护理学、预防医学、卫生事业管理、中医学、食品卫生与营养学、药学类等医药卫生类专业。</w:t>
      </w:r>
    </w:p>
    <w:p w14:paraId="740EC1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82D0E9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F2B93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90950BC"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E42C8"/>
    <w:rsid w:val="527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2025-09-30T10:33:00Z</dcterms:created>
  <dc:creator>Στατικός※</dc:creator>
  <cp:lastModifiedBy>Στατικός※</cp:lastModifiedBy>
  <dcterms:modified xsi:type="dcterms:W3CDTF">2025-09-30T10:33:14Z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73783044FF7C4405AB811CF839649B6D_11</vt:lpwstr>
  </property>
  <property fmtid="{D5CDD505-2E9C-101B-9397-08002B2CF9AE}" pid="4" name="KSOTemplateDocerSaveRecord">
    <vt:lpwstr>eyJoZGlkIjoiNWQ0YTU3Nzc3MmU2OTc1ZWIyMzY0NGU5YzQyMTE0ZmYiLCJ1c2VySWQiOiIzMTkxNDI5OTcifQ==</vt:lpwstr>
  </property>
</Properties>
</file>