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C5DACD">
      <w:pPr>
        <w:pStyle w:val="2"/>
        <w:spacing w:before="163" w:line="228" w:lineRule="auto"/>
        <w:ind w:left="53"/>
        <w:rPr>
          <w:sz w:val="35"/>
          <w:szCs w:val="35"/>
        </w:rPr>
      </w:pPr>
      <w:r>
        <w:rPr>
          <w:spacing w:val="-8"/>
          <w:sz w:val="35"/>
          <w:szCs w:val="35"/>
        </w:rPr>
        <w:t>附件</w:t>
      </w:r>
      <w:r>
        <w:rPr>
          <w:spacing w:val="-70"/>
          <w:sz w:val="35"/>
          <w:szCs w:val="35"/>
        </w:rPr>
        <w:t xml:space="preserve"> </w:t>
      </w:r>
      <w:r>
        <w:rPr>
          <w:spacing w:val="-8"/>
          <w:sz w:val="35"/>
          <w:szCs w:val="35"/>
        </w:rPr>
        <w:t>2：</w:t>
      </w:r>
    </w:p>
    <w:p w14:paraId="1A46E0D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-210" w:leftChars="-100" w:right="-210" w:rightChars="-100" w:firstLine="0"/>
        <w:jc w:val="center"/>
        <w:textAlignment w:val="baseline"/>
        <w:rPr>
          <w:rFonts w:hint="eastAsia" w:ascii="微软雅黑" w:hAnsi="微软雅黑" w:eastAsia="微软雅黑" w:cs="微软雅黑"/>
          <w:spacing w:val="-6"/>
          <w:sz w:val="44"/>
          <w:szCs w:val="44"/>
          <w:lang w:val="en-US" w:eastAsia="zh-CN"/>
        </w:rPr>
      </w:pPr>
      <w:r>
        <w:rPr>
          <w:rFonts w:hint="eastAsia" w:ascii="微软雅黑" w:hAnsi="微软雅黑" w:eastAsia="微软雅黑" w:cs="微软雅黑"/>
          <w:spacing w:val="-6"/>
          <w:sz w:val="44"/>
          <w:szCs w:val="44"/>
          <w:lang w:val="en-US" w:eastAsia="zh-CN"/>
        </w:rPr>
        <w:t>湖南网络工程职业学院“学宪法 讲宪法”</w:t>
      </w:r>
    </w:p>
    <w:p w14:paraId="13285C5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-210" w:leftChars="-100" w:right="-210" w:rightChars="-100" w:firstLine="0"/>
        <w:jc w:val="center"/>
        <w:textAlignment w:val="baseline"/>
        <w:rPr>
          <w:rFonts w:hint="eastAsia" w:ascii="微软雅黑" w:hAnsi="微软雅黑" w:eastAsia="微软雅黑" w:cs="微软雅黑"/>
          <w:spacing w:val="-6"/>
          <w:sz w:val="44"/>
          <w:szCs w:val="44"/>
          <w:lang w:val="en-US" w:eastAsia="zh-CN"/>
        </w:rPr>
      </w:pPr>
      <w:r>
        <w:rPr>
          <w:rFonts w:hint="eastAsia" w:ascii="微软雅黑" w:hAnsi="微软雅黑" w:eastAsia="微软雅黑" w:cs="微软雅黑"/>
          <w:spacing w:val="-6"/>
          <w:sz w:val="44"/>
          <w:szCs w:val="44"/>
          <w:lang w:val="en-US" w:eastAsia="zh-CN"/>
        </w:rPr>
        <w:t>法治素养竞赛活动方案</w:t>
      </w:r>
    </w:p>
    <w:p w14:paraId="5CBCC8EB">
      <w:pPr>
        <w:spacing w:line="256" w:lineRule="auto"/>
        <w:rPr>
          <w:rFonts w:ascii="Arial"/>
          <w:sz w:val="21"/>
        </w:rPr>
      </w:pPr>
    </w:p>
    <w:p w14:paraId="2E9F88B1">
      <w:pPr>
        <w:spacing w:line="257" w:lineRule="auto"/>
        <w:rPr>
          <w:rFonts w:ascii="Arial"/>
          <w:sz w:val="21"/>
        </w:rPr>
      </w:pPr>
    </w:p>
    <w:p w14:paraId="182D692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34" w:firstLineChars="200"/>
        <w:textAlignment w:val="baseline"/>
        <w:outlineLvl w:val="1"/>
      </w:pPr>
      <w:r>
        <w:rPr>
          <w:b/>
          <w:bCs/>
          <w:spacing w:val="3"/>
        </w:rPr>
        <w:t>一、活动主题</w:t>
      </w:r>
    </w:p>
    <w:p w14:paraId="388A5F9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52" w:firstLineChars="200"/>
        <w:textAlignment w:val="baseline"/>
      </w:pPr>
      <w:r>
        <w:rPr>
          <w:spacing w:val="8"/>
        </w:rPr>
        <w:t>拥护宪法权威，践行法治信仰</w:t>
      </w:r>
    </w:p>
    <w:p w14:paraId="54DA54A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30" w:firstLineChars="200"/>
        <w:textAlignment w:val="baseline"/>
        <w:outlineLvl w:val="1"/>
      </w:pPr>
      <w:r>
        <w:rPr>
          <w:b/>
          <w:bCs/>
          <w:spacing w:val="2"/>
        </w:rPr>
        <w:t>二、参赛对象</w:t>
      </w:r>
    </w:p>
    <w:p w14:paraId="623B3CA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40" w:firstLineChars="200"/>
        <w:textAlignment w:val="baseline"/>
        <w:rPr>
          <w:rFonts w:hint="eastAsia" w:eastAsia="仿宋"/>
          <w:lang w:eastAsia="zh-CN"/>
        </w:rPr>
      </w:pPr>
      <w:r>
        <w:rPr>
          <w:spacing w:val="5"/>
        </w:rPr>
        <w:t>全体在校</w:t>
      </w:r>
      <w:r>
        <w:rPr>
          <w:rFonts w:hint="eastAsia"/>
          <w:spacing w:val="5"/>
          <w:lang w:val="en-US" w:eastAsia="zh-CN"/>
        </w:rPr>
        <w:t>学生</w:t>
      </w:r>
    </w:p>
    <w:p w14:paraId="27892AC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30" w:firstLineChars="200"/>
        <w:textAlignment w:val="baseline"/>
        <w:outlineLvl w:val="1"/>
      </w:pPr>
      <w:r>
        <w:rPr>
          <w:b/>
          <w:bCs/>
          <w:spacing w:val="2"/>
        </w:rPr>
        <w:t>三、参赛要求</w:t>
      </w:r>
    </w:p>
    <w:p w14:paraId="09DDBE6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52" w:firstLineChars="200"/>
        <w:jc w:val="both"/>
        <w:textAlignment w:val="baseline"/>
      </w:pPr>
      <w:r>
        <w:rPr>
          <w:spacing w:val="8"/>
        </w:rPr>
        <w:t>法治素养竞赛分两轮进行，第一轮为笔试考试，第二轮为现场答题，均以个人为单位进行。第一轮为笔试考试，题型包括判断题、单选题、多选题、逻辑题等。第二轮为现场</w:t>
      </w:r>
      <w:r>
        <w:rPr>
          <w:spacing w:val="16"/>
        </w:rPr>
        <w:t>答题，每位选手轮流抽取一道主观题进行陈述回答(2</w:t>
      </w:r>
      <w:r>
        <w:rPr>
          <w:spacing w:val="-40"/>
        </w:rPr>
        <w:t xml:space="preserve"> </w:t>
      </w:r>
      <w:r>
        <w:rPr>
          <w:spacing w:val="16"/>
        </w:rPr>
        <w:t>分钟</w:t>
      </w:r>
      <w:r>
        <w:rPr>
          <w:spacing w:val="5"/>
        </w:rPr>
        <w:t>内)。其中笔试考试分值占比</w:t>
      </w:r>
      <w:r>
        <w:rPr>
          <w:spacing w:val="-45"/>
        </w:rPr>
        <w:t xml:space="preserve"> </w:t>
      </w:r>
      <w:r>
        <w:rPr>
          <w:spacing w:val="5"/>
        </w:rPr>
        <w:t>90%,现场答题分值占比</w:t>
      </w:r>
      <w:r>
        <w:rPr>
          <w:spacing w:val="-39"/>
        </w:rPr>
        <w:t xml:space="preserve"> </w:t>
      </w:r>
      <w:r>
        <w:rPr>
          <w:spacing w:val="5"/>
        </w:rPr>
        <w:t>10%,选</w:t>
      </w:r>
      <w:r>
        <w:rPr>
          <w:spacing w:val="14"/>
        </w:rPr>
        <w:t>手两轮分数之和为最</w:t>
      </w:r>
      <w:bookmarkStart w:id="0" w:name="_GoBack"/>
      <w:bookmarkEnd w:id="0"/>
      <w:r>
        <w:rPr>
          <w:spacing w:val="14"/>
        </w:rPr>
        <w:t>终得分，根据最终得分的高低排名确</w:t>
      </w:r>
      <w:r>
        <w:rPr>
          <w:spacing w:val="5"/>
        </w:rPr>
        <w:t>定选手获奖等次。</w:t>
      </w:r>
    </w:p>
    <w:p w14:paraId="18A6352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10" w:firstLineChars="200"/>
        <w:textAlignment w:val="baseline"/>
        <w:outlineLvl w:val="1"/>
      </w:pPr>
      <w:r>
        <w:rPr>
          <w:b/>
          <w:bCs/>
          <w:spacing w:val="-3"/>
        </w:rPr>
        <w:t>四、赛程安排</w:t>
      </w:r>
    </w:p>
    <w:p w14:paraId="6DF95F9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28" w:firstLineChars="200"/>
        <w:jc w:val="left"/>
        <w:textAlignment w:val="baseline"/>
      </w:pPr>
      <w:r>
        <w:rPr>
          <w:spacing w:val="2"/>
        </w:rPr>
        <w:t>有意向参赛的学生于</w:t>
      </w:r>
      <w:r>
        <w:rPr>
          <w:spacing w:val="-74"/>
        </w:rPr>
        <w:t xml:space="preserve"> </w:t>
      </w:r>
      <w:r>
        <w:rPr>
          <w:spacing w:val="2"/>
        </w:rPr>
        <w:t>9</w:t>
      </w:r>
      <w:r>
        <w:rPr>
          <w:spacing w:val="-51"/>
        </w:rPr>
        <w:t xml:space="preserve"> </w:t>
      </w:r>
      <w:r>
        <w:rPr>
          <w:spacing w:val="2"/>
        </w:rPr>
        <w:t>月</w:t>
      </w:r>
      <w:r>
        <w:rPr>
          <w:spacing w:val="-73"/>
        </w:rPr>
        <w:t xml:space="preserve"> </w:t>
      </w:r>
      <w:r>
        <w:rPr>
          <w:spacing w:val="2"/>
        </w:rPr>
        <w:t>28日前扫描下方二维码进群</w:t>
      </w:r>
      <w:r>
        <w:rPr>
          <w:rFonts w:hint="eastAsia"/>
          <w:spacing w:val="2"/>
          <w:lang w:eastAsia="zh-CN"/>
        </w:rPr>
        <w:t>，届时会在群内发布报名表</w:t>
      </w:r>
      <w:r>
        <w:rPr>
          <w:spacing w:val="2"/>
        </w:rPr>
        <w:t>。</w:t>
      </w:r>
    </w:p>
    <w:p w14:paraId="57F0809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420" w:firstLineChars="200"/>
        <w:textAlignment w:val="baseline"/>
      </w:pPr>
      <w:r>
        <w:rPr>
          <w:position w:val="-55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1600200</wp:posOffset>
            </wp:positionH>
            <wp:positionV relativeFrom="paragraph">
              <wp:posOffset>59690</wp:posOffset>
            </wp:positionV>
            <wp:extent cx="1847850" cy="1754505"/>
            <wp:effectExtent l="0" t="0" r="6350" b="10795"/>
            <wp:wrapNone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48343" cy="17548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F2CD46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420" w:firstLineChars="200"/>
        <w:textAlignment w:val="baseline"/>
        <w:sectPr>
          <w:pgSz w:w="11906" w:h="16839"/>
          <w:pgMar w:top="1431" w:right="1668" w:bottom="0" w:left="1785" w:header="0" w:footer="0" w:gutter="0"/>
          <w:cols w:space="720" w:num="1"/>
        </w:sectPr>
      </w:pPr>
    </w:p>
    <w:p w14:paraId="69FCB59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38" w:firstLineChars="200"/>
        <w:textAlignment w:val="baseline"/>
        <w:outlineLvl w:val="1"/>
      </w:pPr>
      <w:r>
        <w:rPr>
          <w:b/>
          <w:bCs/>
          <w:spacing w:val="4"/>
        </w:rPr>
        <w:t>五、活动奖项设置</w:t>
      </w:r>
    </w:p>
    <w:p w14:paraId="43F4DA8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44" w:firstLineChars="200"/>
        <w:jc w:val="both"/>
        <w:textAlignment w:val="baseline"/>
      </w:pPr>
      <w:r>
        <w:rPr>
          <w:spacing w:val="6"/>
        </w:rPr>
        <w:t>本次比赛设立一等奖</w:t>
      </w:r>
      <w:r>
        <w:rPr>
          <w:spacing w:val="-39"/>
        </w:rPr>
        <w:t xml:space="preserve"> </w:t>
      </w:r>
      <w:r>
        <w:rPr>
          <w:spacing w:val="6"/>
        </w:rPr>
        <w:t>1</w:t>
      </w:r>
      <w:r>
        <w:rPr>
          <w:spacing w:val="-52"/>
        </w:rPr>
        <w:t xml:space="preserve"> </w:t>
      </w:r>
      <w:r>
        <w:rPr>
          <w:spacing w:val="6"/>
        </w:rPr>
        <w:t>名、二等奖2</w:t>
      </w:r>
      <w:r>
        <w:rPr>
          <w:spacing w:val="-52"/>
        </w:rPr>
        <w:t xml:space="preserve"> </w:t>
      </w:r>
      <w:r>
        <w:rPr>
          <w:spacing w:val="6"/>
        </w:rPr>
        <w:t>名、三等</w:t>
      </w:r>
      <w:r>
        <w:rPr>
          <w:spacing w:val="5"/>
        </w:rPr>
        <w:t>奖</w:t>
      </w:r>
      <w:r>
        <w:rPr>
          <w:spacing w:val="-56"/>
        </w:rPr>
        <w:t xml:space="preserve"> </w:t>
      </w:r>
      <w:r>
        <w:rPr>
          <w:spacing w:val="5"/>
        </w:rPr>
        <w:t>3</w:t>
      </w:r>
      <w:r>
        <w:rPr>
          <w:spacing w:val="-52"/>
        </w:rPr>
        <w:t xml:space="preserve"> </w:t>
      </w:r>
      <w:r>
        <w:rPr>
          <w:spacing w:val="5"/>
        </w:rPr>
        <w:t>名，</w:t>
      </w:r>
      <w:r>
        <w:rPr>
          <w:spacing w:val="8"/>
        </w:rPr>
        <w:t>学校将为获奖者颁发证书，并推荐一等奖获得者参加省级高</w:t>
      </w:r>
      <w:r>
        <w:rPr>
          <w:spacing w:val="5"/>
        </w:rPr>
        <w:t>校组“学宪法 讲宪法</w:t>
      </w:r>
      <w:r>
        <w:rPr>
          <w:spacing w:val="-103"/>
        </w:rPr>
        <w:t xml:space="preserve"> </w:t>
      </w:r>
      <w:r>
        <w:rPr>
          <w:spacing w:val="5"/>
        </w:rPr>
        <w:t>”法制素养竞赛。</w:t>
      </w:r>
    </w:p>
    <w:p w14:paraId="660762BD"/>
    <w:sectPr>
      <w:pgSz w:w="11906" w:h="16839"/>
      <w:pgMar w:top="1431" w:right="1785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86442F"/>
    <w:rsid w:val="30DC4E5B"/>
    <w:rsid w:val="3C6E22D7"/>
    <w:rsid w:val="5BDC2EC5"/>
    <w:rsid w:val="6B4C1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345</Words>
  <Characters>353</Characters>
  <Lines>0</Lines>
  <Paragraphs>0</Paragraphs>
  <TotalTime>1</TotalTime>
  <ScaleCrop>false</ScaleCrop>
  <LinksUpToDate>false</LinksUpToDate>
  <CharactersWithSpaces>370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2025-03-21T09:46:00Z</dcterms:created>
  <dc:creator>uieian</dc:creator>
  <cp:lastModifiedBy>Ethel</cp:lastModifiedBy>
  <dcterms:modified xsi:type="dcterms:W3CDTF">2025-09-23T09:17:05Z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EAC91457CE7D475D9C113EC891D3FF09_13</vt:lpwstr>
  </property>
  <property fmtid="{D5CDD505-2E9C-101B-9397-08002B2CF9AE}" pid="4" name="KSOTemplateDocerSaveRecord">
    <vt:lpwstr>eyJoZGlkIjoiYjhlNDFmYTAzNzJjYWUzMjYxMDZiMTI0MTE3NzJmM2MiLCJ1c2VySWQiOiIzOTEwMzkwODAifQ==</vt:lpwstr>
  </property>
</Properties>
</file>