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4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9103"/>
        <w:gridCol w:w="1425"/>
        <w:gridCol w:w="1425"/>
        <w:gridCol w:w="1500"/>
      </w:tblGrid>
      <w:tr w14:paraId="6774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2" w:type="dxa"/>
            <w:vAlign w:val="center"/>
          </w:tcPr>
          <w:p w14:paraId="1C92FC04">
            <w:r>
              <w:br w:type="page"/>
            </w:r>
          </w:p>
        </w:tc>
        <w:tc>
          <w:tcPr>
            <w:tcW w:w="9103" w:type="dxa"/>
            <w:vAlign w:val="center"/>
          </w:tcPr>
          <w:p w14:paraId="4DDAF254">
            <w:pPr>
              <w:jc w:val="center"/>
            </w:pPr>
            <w:r>
              <w:rPr>
                <w:rFonts w:hint="eastAsia"/>
              </w:rPr>
              <w:t>量化加分项目（与公示表一致）</w:t>
            </w:r>
          </w:p>
        </w:tc>
        <w:tc>
          <w:tcPr>
            <w:tcW w:w="1425" w:type="dxa"/>
            <w:vAlign w:val="center"/>
          </w:tcPr>
          <w:p w14:paraId="638F684A">
            <w:pPr>
              <w:jc w:val="center"/>
            </w:pPr>
            <w:r>
              <w:rPr>
                <w:rFonts w:hint="eastAsia"/>
              </w:rPr>
              <w:t>对应目录及</w:t>
            </w:r>
          </w:p>
          <w:p w14:paraId="0FA0CEAE">
            <w:pPr>
              <w:jc w:val="center"/>
            </w:pPr>
            <w:r>
              <w:rPr>
                <w:rFonts w:hint="eastAsia"/>
              </w:rPr>
              <w:t>页码</w:t>
            </w:r>
          </w:p>
        </w:tc>
        <w:tc>
          <w:tcPr>
            <w:tcW w:w="1425" w:type="dxa"/>
            <w:vAlign w:val="center"/>
          </w:tcPr>
          <w:p w14:paraId="27259CFD">
            <w:pPr>
              <w:jc w:val="center"/>
            </w:pPr>
            <w:r>
              <w:rPr>
                <w:rFonts w:hint="eastAsia"/>
              </w:rPr>
              <w:t>自评分数</w:t>
            </w:r>
          </w:p>
        </w:tc>
        <w:tc>
          <w:tcPr>
            <w:tcW w:w="1500" w:type="dxa"/>
            <w:vAlign w:val="center"/>
          </w:tcPr>
          <w:p w14:paraId="69045D17">
            <w:pPr>
              <w:jc w:val="center"/>
              <w:rPr>
                <w:rFonts w:hint="default" w:eastAsiaTheme="minorEastAsia"/>
                <w:lang w:val="en-US" w:eastAsia="zh-CN"/>
              </w:rPr>
            </w:pPr>
            <w:r>
              <w:rPr>
                <w:rFonts w:hint="eastAsia"/>
                <w:lang w:val="en-US" w:eastAsia="zh-CN"/>
              </w:rPr>
              <w:t>测评分数</w:t>
            </w:r>
          </w:p>
        </w:tc>
      </w:tr>
      <w:tr w14:paraId="0B78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2" w:type="dxa"/>
            <w:shd w:val="clear" w:color="auto" w:fill="DEEBF6" w:themeFill="accent1" w:themeFillTint="32"/>
            <w:vAlign w:val="center"/>
          </w:tcPr>
          <w:p w14:paraId="6E940BD9">
            <w:r>
              <w:rPr>
                <w:rFonts w:hint="eastAsia"/>
              </w:rPr>
              <w:t>一</w:t>
            </w:r>
          </w:p>
        </w:tc>
        <w:tc>
          <w:tcPr>
            <w:tcW w:w="13453" w:type="dxa"/>
            <w:gridSpan w:val="4"/>
            <w:shd w:val="clear" w:color="auto" w:fill="DEEBF6" w:themeFill="accent1" w:themeFillTint="32"/>
            <w:vAlign w:val="center"/>
          </w:tcPr>
          <w:p w14:paraId="409767DD">
            <w:r>
              <w:rPr>
                <w:rFonts w:hint="eastAsia"/>
              </w:rPr>
              <w:t>思想政治与师德师风（35分）</w:t>
            </w:r>
          </w:p>
        </w:tc>
      </w:tr>
      <w:tr w14:paraId="2624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auto"/>
            <w:vAlign w:val="center"/>
          </w:tcPr>
          <w:p w14:paraId="219435EC">
            <w:r>
              <w:rPr>
                <w:rFonts w:hint="eastAsia"/>
              </w:rPr>
              <w:t>1-1</w:t>
            </w:r>
          </w:p>
        </w:tc>
        <w:tc>
          <w:tcPr>
            <w:tcW w:w="13453" w:type="dxa"/>
            <w:gridSpan w:val="4"/>
            <w:shd w:val="clear" w:color="auto" w:fill="auto"/>
            <w:vAlign w:val="center"/>
          </w:tcPr>
          <w:p w14:paraId="4DE5756D">
            <w:r>
              <w:rPr>
                <w:rFonts w:hint="eastAsia"/>
              </w:rPr>
              <w:t>1.工作业绩突出，个人获得国家级、省（部）级、市（厅）级表彰奖励。（《职称评审量化评分细则》文件列明的的表彰奖励填写在此处，文件未明确的填写在《自评表》最后一栏“其他项目”由学校统一认定，下同）</w:t>
            </w:r>
          </w:p>
          <w:p w14:paraId="76D6B681">
            <w:pPr>
              <w:pStyle w:val="2"/>
            </w:pPr>
            <w:r>
              <w:rPr>
                <w:rFonts w:hint="eastAsia"/>
              </w:rPr>
              <w:t>国家级计25分，省（部）级计12分，市（厅）级计6分。</w:t>
            </w:r>
          </w:p>
        </w:tc>
      </w:tr>
      <w:tr w14:paraId="0A5B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C7F4607"/>
        </w:tc>
        <w:tc>
          <w:tcPr>
            <w:tcW w:w="9103" w:type="dxa"/>
            <w:vAlign w:val="center"/>
          </w:tcPr>
          <w:p w14:paraId="19AE6E16">
            <w:pPr>
              <w:pStyle w:val="2"/>
            </w:pPr>
            <w:r>
              <w:rPr>
                <w:rFonts w:hint="eastAsia"/>
              </w:rPr>
              <w:t>人才荣誉填写格式：序号+名称+颁发单位（部门）+年度；</w:t>
            </w:r>
            <w:r>
              <w:rPr>
                <w:rFonts w:hint="eastAsia"/>
                <w:szCs w:val="21"/>
              </w:rPr>
              <w:t>如：湖南省优秀教育工作者，湖南省教育厅，2001年；</w:t>
            </w:r>
          </w:p>
        </w:tc>
        <w:tc>
          <w:tcPr>
            <w:tcW w:w="1425" w:type="dxa"/>
            <w:vAlign w:val="center"/>
          </w:tcPr>
          <w:p w14:paraId="53C1F8EA"/>
        </w:tc>
        <w:tc>
          <w:tcPr>
            <w:tcW w:w="1425" w:type="dxa"/>
            <w:vAlign w:val="center"/>
          </w:tcPr>
          <w:p w14:paraId="53770851"/>
        </w:tc>
        <w:tc>
          <w:tcPr>
            <w:tcW w:w="1500" w:type="dxa"/>
            <w:vAlign w:val="center"/>
          </w:tcPr>
          <w:p w14:paraId="1886E711"/>
        </w:tc>
      </w:tr>
      <w:tr w14:paraId="0D39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757B0A3"/>
        </w:tc>
        <w:tc>
          <w:tcPr>
            <w:tcW w:w="9103" w:type="dxa"/>
            <w:vAlign w:val="center"/>
          </w:tcPr>
          <w:p w14:paraId="2A205ACC">
            <w:pPr>
              <w:pStyle w:val="2"/>
            </w:pPr>
            <w:r>
              <w:rPr>
                <w:rFonts w:hint="eastAsia"/>
              </w:rPr>
              <w:t>1.全省干部网络培训工作优秀工作者，湖南省干部教育培训网络学院，2023年。</w:t>
            </w:r>
          </w:p>
        </w:tc>
        <w:tc>
          <w:tcPr>
            <w:tcW w:w="1425" w:type="dxa"/>
            <w:vAlign w:val="center"/>
          </w:tcPr>
          <w:p w14:paraId="36480812">
            <w:r>
              <w:rPr>
                <w:rFonts w:hint="eastAsia"/>
              </w:rPr>
              <w:t>师德师风9</w:t>
            </w:r>
          </w:p>
        </w:tc>
        <w:tc>
          <w:tcPr>
            <w:tcW w:w="1425" w:type="dxa"/>
            <w:vAlign w:val="center"/>
          </w:tcPr>
          <w:p w14:paraId="046A6AB7">
            <w:pPr>
              <w:jc w:val="center"/>
            </w:pPr>
            <w:r>
              <w:rPr>
                <w:rFonts w:hint="eastAsia"/>
              </w:rPr>
              <w:t>1</w:t>
            </w:r>
            <w:r>
              <w:t>2</w:t>
            </w:r>
          </w:p>
        </w:tc>
        <w:tc>
          <w:tcPr>
            <w:tcW w:w="1500" w:type="dxa"/>
            <w:vAlign w:val="center"/>
          </w:tcPr>
          <w:p w14:paraId="018CAF99">
            <w:pPr>
              <w:jc w:val="center"/>
              <w:rPr>
                <w:rFonts w:hint="default" w:eastAsiaTheme="minorEastAsia"/>
                <w:lang w:val="en-US" w:eastAsia="zh-CN"/>
              </w:rPr>
            </w:pPr>
            <w:r>
              <w:rPr>
                <w:rFonts w:hint="eastAsia"/>
                <w:lang w:val="en-US" w:eastAsia="zh-CN"/>
              </w:rPr>
              <w:t>12</w:t>
            </w:r>
          </w:p>
        </w:tc>
      </w:tr>
      <w:tr w14:paraId="2CE3F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5ABDF56"/>
        </w:tc>
        <w:tc>
          <w:tcPr>
            <w:tcW w:w="9103" w:type="dxa"/>
            <w:vAlign w:val="center"/>
          </w:tcPr>
          <w:p w14:paraId="0DA3DDCB">
            <w:pPr>
              <w:pStyle w:val="2"/>
            </w:pPr>
            <w:r>
              <w:rPr>
                <w:rFonts w:hint="eastAsia"/>
              </w:rPr>
              <w:t>2.湖南省社区教育优秀工作者，湖南省终身教育指导服务中心，2023年。</w:t>
            </w:r>
          </w:p>
        </w:tc>
        <w:tc>
          <w:tcPr>
            <w:tcW w:w="1425" w:type="dxa"/>
            <w:vAlign w:val="center"/>
          </w:tcPr>
          <w:p w14:paraId="628073FC">
            <w:r>
              <w:rPr>
                <w:rFonts w:hint="eastAsia"/>
              </w:rPr>
              <w:t>师德师风</w:t>
            </w:r>
            <w:r>
              <w:t>10</w:t>
            </w:r>
          </w:p>
        </w:tc>
        <w:tc>
          <w:tcPr>
            <w:tcW w:w="1425" w:type="dxa"/>
            <w:vAlign w:val="center"/>
          </w:tcPr>
          <w:p w14:paraId="74EE7012">
            <w:pPr>
              <w:jc w:val="center"/>
            </w:pPr>
            <w:r>
              <w:rPr>
                <w:rFonts w:hint="eastAsia"/>
              </w:rPr>
              <w:t>1</w:t>
            </w:r>
            <w:r>
              <w:t>2</w:t>
            </w:r>
          </w:p>
        </w:tc>
        <w:tc>
          <w:tcPr>
            <w:tcW w:w="1500" w:type="dxa"/>
            <w:vAlign w:val="center"/>
          </w:tcPr>
          <w:p w14:paraId="7A4E6775">
            <w:pPr>
              <w:jc w:val="center"/>
              <w:rPr>
                <w:rFonts w:hint="default" w:eastAsiaTheme="minorEastAsia"/>
                <w:lang w:val="en-US" w:eastAsia="zh-CN"/>
              </w:rPr>
            </w:pPr>
            <w:r>
              <w:rPr>
                <w:rFonts w:hint="eastAsia"/>
                <w:lang w:val="en-US" w:eastAsia="zh-CN"/>
              </w:rPr>
              <w:t>12</w:t>
            </w:r>
          </w:p>
        </w:tc>
      </w:tr>
      <w:tr w14:paraId="0588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16228FB"/>
        </w:tc>
        <w:tc>
          <w:tcPr>
            <w:tcW w:w="9103" w:type="dxa"/>
            <w:vAlign w:val="center"/>
          </w:tcPr>
          <w:p w14:paraId="6DCB09BC">
            <w:pPr>
              <w:jc w:val="left"/>
            </w:pPr>
            <w:r>
              <w:rPr>
                <w:rFonts w:hint="eastAsia"/>
              </w:rPr>
              <w:t>3.干部教育网络培训优秀学员，中共益阳市委干部教育工作领导小组办公室、益阳市干部教育培训网络学院，2017年。</w:t>
            </w:r>
          </w:p>
        </w:tc>
        <w:tc>
          <w:tcPr>
            <w:tcW w:w="1425" w:type="dxa"/>
            <w:vAlign w:val="center"/>
          </w:tcPr>
          <w:p w14:paraId="2141685C">
            <w:r>
              <w:rPr>
                <w:rFonts w:hint="eastAsia"/>
              </w:rPr>
              <w:t>师德师风</w:t>
            </w:r>
            <w:r>
              <w:t>11</w:t>
            </w:r>
          </w:p>
        </w:tc>
        <w:tc>
          <w:tcPr>
            <w:tcW w:w="1425" w:type="dxa"/>
            <w:vAlign w:val="center"/>
          </w:tcPr>
          <w:p w14:paraId="654D5D06">
            <w:pPr>
              <w:jc w:val="center"/>
            </w:pPr>
            <w:r>
              <w:rPr>
                <w:rFonts w:hint="eastAsia"/>
              </w:rPr>
              <w:t>6</w:t>
            </w:r>
          </w:p>
        </w:tc>
        <w:tc>
          <w:tcPr>
            <w:tcW w:w="1500" w:type="dxa"/>
            <w:vAlign w:val="center"/>
          </w:tcPr>
          <w:p w14:paraId="63F69395">
            <w:pPr>
              <w:jc w:val="center"/>
              <w:rPr>
                <w:rFonts w:hint="eastAsia" w:eastAsiaTheme="minorEastAsia"/>
                <w:lang w:val="en-US" w:eastAsia="zh-CN"/>
              </w:rPr>
            </w:pPr>
            <w:r>
              <w:rPr>
                <w:rFonts w:hint="eastAsia"/>
                <w:lang w:val="en-US" w:eastAsia="zh-CN"/>
              </w:rPr>
              <w:t>0</w:t>
            </w:r>
          </w:p>
        </w:tc>
      </w:tr>
      <w:tr w14:paraId="4894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6122562"/>
        </w:tc>
        <w:tc>
          <w:tcPr>
            <w:tcW w:w="9103" w:type="dxa"/>
            <w:vAlign w:val="center"/>
          </w:tcPr>
          <w:p w14:paraId="6130FD49">
            <w:pPr>
              <w:pStyle w:val="2"/>
            </w:pPr>
            <w:r>
              <w:rPr>
                <w:rFonts w:hint="eastAsia"/>
              </w:rPr>
              <w:t>4.益阳市社区教育优秀工作者，益阳社区大学，2023年。</w:t>
            </w:r>
          </w:p>
        </w:tc>
        <w:tc>
          <w:tcPr>
            <w:tcW w:w="1425" w:type="dxa"/>
            <w:vAlign w:val="center"/>
          </w:tcPr>
          <w:p w14:paraId="2F71CDCF">
            <w:r>
              <w:rPr>
                <w:rFonts w:hint="eastAsia"/>
              </w:rPr>
              <w:t>师德师风</w:t>
            </w:r>
            <w:r>
              <w:t>12</w:t>
            </w:r>
          </w:p>
        </w:tc>
        <w:tc>
          <w:tcPr>
            <w:tcW w:w="1425" w:type="dxa"/>
            <w:vAlign w:val="center"/>
          </w:tcPr>
          <w:p w14:paraId="3BF15471">
            <w:pPr>
              <w:jc w:val="center"/>
            </w:pPr>
            <w:r>
              <w:rPr>
                <w:rFonts w:hint="eastAsia"/>
              </w:rPr>
              <w:t>6</w:t>
            </w:r>
          </w:p>
        </w:tc>
        <w:tc>
          <w:tcPr>
            <w:tcW w:w="1500" w:type="dxa"/>
            <w:vAlign w:val="center"/>
          </w:tcPr>
          <w:p w14:paraId="34414F83">
            <w:pPr>
              <w:jc w:val="center"/>
              <w:rPr>
                <w:rFonts w:hint="eastAsia" w:eastAsiaTheme="minorEastAsia"/>
                <w:lang w:val="en-US" w:eastAsia="zh-CN"/>
              </w:rPr>
            </w:pPr>
            <w:r>
              <w:rPr>
                <w:rFonts w:hint="eastAsia"/>
                <w:lang w:val="en-US" w:eastAsia="zh-CN"/>
              </w:rPr>
              <w:t>0</w:t>
            </w:r>
          </w:p>
        </w:tc>
      </w:tr>
      <w:tr w14:paraId="3F3D9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89ABA0F">
            <w:r>
              <w:rPr>
                <w:rFonts w:hint="eastAsia"/>
              </w:rPr>
              <w:t>1-2</w:t>
            </w:r>
          </w:p>
        </w:tc>
        <w:tc>
          <w:tcPr>
            <w:tcW w:w="13453" w:type="dxa"/>
            <w:gridSpan w:val="4"/>
            <w:vAlign w:val="center"/>
          </w:tcPr>
          <w:p w14:paraId="62E0D326">
            <w:pPr>
              <w:jc w:val="left"/>
            </w:pPr>
            <w:r>
              <w:rPr>
                <w:rFonts w:hint="eastAsia"/>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661142D4">
            <w:pPr>
              <w:jc w:val="left"/>
            </w:pPr>
            <w:r>
              <w:rPr>
                <w:rFonts w:hint="eastAsia"/>
              </w:rPr>
              <w:t>国家级计25分，省（部）级计12分，市（厅）级计6分。</w:t>
            </w:r>
          </w:p>
        </w:tc>
      </w:tr>
      <w:tr w14:paraId="1CB4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93D79CF"/>
        </w:tc>
        <w:tc>
          <w:tcPr>
            <w:tcW w:w="9103" w:type="dxa"/>
            <w:vAlign w:val="center"/>
          </w:tcPr>
          <w:p w14:paraId="0676CCA0">
            <w:pPr>
              <w:pStyle w:val="2"/>
            </w:pPr>
            <w:r>
              <w:rPr>
                <w:rFonts w:hint="eastAsia"/>
              </w:rPr>
              <w:t>宣传报道填写格式：序号+宣传报道单位+名称+时间，如：《湖南日报》政治经济·第5版，</w:t>
            </w:r>
            <w:r>
              <w:rPr>
                <w:rFonts w:hint="eastAsia" w:eastAsia="宋体"/>
              </w:rPr>
              <w:t>赤子亲故土 丹心许渔都，</w:t>
            </w:r>
            <w:r>
              <w:rPr>
                <w:rFonts w:hint="eastAsia"/>
              </w:rPr>
              <w:t>2018年。</w:t>
            </w:r>
          </w:p>
        </w:tc>
        <w:tc>
          <w:tcPr>
            <w:tcW w:w="1425" w:type="dxa"/>
            <w:vAlign w:val="center"/>
          </w:tcPr>
          <w:p w14:paraId="1694C21C"/>
        </w:tc>
        <w:tc>
          <w:tcPr>
            <w:tcW w:w="1425" w:type="dxa"/>
            <w:vAlign w:val="center"/>
          </w:tcPr>
          <w:p w14:paraId="63E7778C"/>
        </w:tc>
        <w:tc>
          <w:tcPr>
            <w:tcW w:w="1500" w:type="dxa"/>
            <w:vAlign w:val="center"/>
          </w:tcPr>
          <w:p w14:paraId="41E22BB9"/>
        </w:tc>
      </w:tr>
      <w:tr w14:paraId="31BA5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655BA86"/>
        </w:tc>
        <w:tc>
          <w:tcPr>
            <w:tcW w:w="9103" w:type="dxa"/>
            <w:vAlign w:val="center"/>
          </w:tcPr>
          <w:p w14:paraId="61E18DEE">
            <w:pPr>
              <w:pStyle w:val="2"/>
            </w:pPr>
            <w:r>
              <w:t>1</w:t>
            </w:r>
            <w:r>
              <w:rPr>
                <w:rFonts w:hint="eastAsia"/>
              </w:rPr>
              <w:t>.《中国网》，以科技引领老年教育 践行终身学习理念，2024年。</w:t>
            </w:r>
          </w:p>
        </w:tc>
        <w:tc>
          <w:tcPr>
            <w:tcW w:w="1425" w:type="dxa"/>
            <w:vAlign w:val="center"/>
          </w:tcPr>
          <w:p w14:paraId="250EC8D7">
            <w:r>
              <w:rPr>
                <w:rFonts w:hint="eastAsia"/>
              </w:rPr>
              <w:t>师德师风1</w:t>
            </w:r>
            <w:r>
              <w:t>3-14</w:t>
            </w:r>
          </w:p>
        </w:tc>
        <w:tc>
          <w:tcPr>
            <w:tcW w:w="1425" w:type="dxa"/>
            <w:vAlign w:val="center"/>
          </w:tcPr>
          <w:p w14:paraId="433BB0BA">
            <w:pPr>
              <w:jc w:val="center"/>
            </w:pPr>
            <w:r>
              <w:rPr>
                <w:rFonts w:hint="eastAsia"/>
              </w:rPr>
              <w:t>2</w:t>
            </w:r>
            <w:r>
              <w:t>5</w:t>
            </w:r>
          </w:p>
        </w:tc>
        <w:tc>
          <w:tcPr>
            <w:tcW w:w="1500" w:type="dxa"/>
            <w:vAlign w:val="center"/>
          </w:tcPr>
          <w:p w14:paraId="63F7BA7E">
            <w:pPr>
              <w:jc w:val="center"/>
              <w:rPr>
                <w:rFonts w:hint="default" w:eastAsiaTheme="minorEastAsia"/>
                <w:lang w:val="en-US" w:eastAsia="zh-CN"/>
              </w:rPr>
            </w:pPr>
            <w:r>
              <w:rPr>
                <w:rFonts w:hint="eastAsia"/>
                <w:lang w:val="en-US" w:eastAsia="zh-CN"/>
              </w:rPr>
              <w:t>25</w:t>
            </w:r>
          </w:p>
        </w:tc>
      </w:tr>
      <w:tr w14:paraId="59FE7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4686463"/>
        </w:tc>
        <w:tc>
          <w:tcPr>
            <w:tcW w:w="9103" w:type="dxa"/>
            <w:vAlign w:val="center"/>
          </w:tcPr>
          <w:p w14:paraId="43E000E2">
            <w:pPr>
              <w:pStyle w:val="2"/>
            </w:pPr>
            <w:r>
              <w:t>2</w:t>
            </w:r>
            <w:r>
              <w:rPr>
                <w:rFonts w:hint="eastAsia"/>
              </w:rPr>
              <w:t>.《新湖南》，以科技引领老年教育践行终身学习理念，2024年。</w:t>
            </w:r>
          </w:p>
        </w:tc>
        <w:tc>
          <w:tcPr>
            <w:tcW w:w="1425" w:type="dxa"/>
            <w:vAlign w:val="center"/>
          </w:tcPr>
          <w:p w14:paraId="038EAC8E">
            <w:r>
              <w:rPr>
                <w:rFonts w:hint="eastAsia"/>
              </w:rPr>
              <w:t>师德师风1</w:t>
            </w:r>
            <w:r>
              <w:t>5-17</w:t>
            </w:r>
          </w:p>
        </w:tc>
        <w:tc>
          <w:tcPr>
            <w:tcW w:w="1425" w:type="dxa"/>
            <w:vAlign w:val="center"/>
          </w:tcPr>
          <w:p w14:paraId="137E7DE2">
            <w:pPr>
              <w:jc w:val="center"/>
            </w:pPr>
            <w:r>
              <w:rPr>
                <w:rFonts w:hint="eastAsia"/>
              </w:rPr>
              <w:t>1</w:t>
            </w:r>
            <w:r>
              <w:t>2</w:t>
            </w:r>
          </w:p>
        </w:tc>
        <w:tc>
          <w:tcPr>
            <w:tcW w:w="1500" w:type="dxa"/>
            <w:vAlign w:val="center"/>
          </w:tcPr>
          <w:p w14:paraId="76B006B6">
            <w:pPr>
              <w:jc w:val="center"/>
              <w:rPr>
                <w:rFonts w:hint="eastAsia" w:eastAsiaTheme="minorEastAsia"/>
                <w:lang w:val="en-US" w:eastAsia="zh-CN"/>
              </w:rPr>
            </w:pPr>
            <w:r>
              <w:rPr>
                <w:rFonts w:hint="eastAsia"/>
                <w:lang w:val="en-US" w:eastAsia="zh-CN"/>
              </w:rPr>
              <w:t>0</w:t>
            </w:r>
          </w:p>
        </w:tc>
      </w:tr>
      <w:tr w14:paraId="629EE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2FA915E"/>
        </w:tc>
        <w:tc>
          <w:tcPr>
            <w:tcW w:w="9103" w:type="dxa"/>
            <w:vAlign w:val="center"/>
          </w:tcPr>
          <w:p w14:paraId="31A78157">
            <w:pPr>
              <w:pStyle w:val="2"/>
            </w:pPr>
            <w:r>
              <w:t>3</w:t>
            </w:r>
            <w:r>
              <w:rPr>
                <w:rFonts w:hint="eastAsia"/>
              </w:rPr>
              <w:t>.《华声在线》，老年教育AI大模型系列丛书正式出版，2024年。</w:t>
            </w:r>
          </w:p>
        </w:tc>
        <w:tc>
          <w:tcPr>
            <w:tcW w:w="1425" w:type="dxa"/>
            <w:vAlign w:val="center"/>
          </w:tcPr>
          <w:p w14:paraId="0219B74F">
            <w:r>
              <w:rPr>
                <w:rFonts w:hint="eastAsia"/>
              </w:rPr>
              <w:t>师德师风1</w:t>
            </w:r>
            <w:r>
              <w:t>8-19</w:t>
            </w:r>
          </w:p>
        </w:tc>
        <w:tc>
          <w:tcPr>
            <w:tcW w:w="1425" w:type="dxa"/>
            <w:vAlign w:val="center"/>
          </w:tcPr>
          <w:p w14:paraId="2F99F6DD">
            <w:pPr>
              <w:jc w:val="center"/>
            </w:pPr>
            <w:r>
              <w:rPr>
                <w:rFonts w:hint="eastAsia"/>
              </w:rPr>
              <w:t>1</w:t>
            </w:r>
            <w:r>
              <w:t>2</w:t>
            </w:r>
          </w:p>
        </w:tc>
        <w:tc>
          <w:tcPr>
            <w:tcW w:w="1500" w:type="dxa"/>
            <w:vAlign w:val="center"/>
          </w:tcPr>
          <w:p w14:paraId="40A059B9">
            <w:pPr>
              <w:jc w:val="center"/>
              <w:rPr>
                <w:rFonts w:hint="eastAsia" w:eastAsiaTheme="minorEastAsia"/>
                <w:lang w:val="en-US" w:eastAsia="zh-CN"/>
              </w:rPr>
            </w:pPr>
            <w:r>
              <w:rPr>
                <w:rFonts w:hint="eastAsia"/>
                <w:lang w:val="en-US" w:eastAsia="zh-CN"/>
              </w:rPr>
              <w:t>0</w:t>
            </w:r>
          </w:p>
        </w:tc>
      </w:tr>
      <w:tr w14:paraId="7E80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5D41F0D"/>
        </w:tc>
        <w:tc>
          <w:tcPr>
            <w:tcW w:w="9103" w:type="dxa"/>
            <w:vAlign w:val="center"/>
          </w:tcPr>
          <w:p w14:paraId="35B7F064">
            <w:pPr>
              <w:pStyle w:val="2"/>
            </w:pPr>
            <w:r>
              <w:t>4.</w:t>
            </w:r>
            <w:r>
              <w:rPr>
                <w:rFonts w:hint="eastAsia"/>
              </w:rPr>
              <w:t>《湖南开大之声》，《AI大模型+老年教育》系列丛书出版发行，2024年。</w:t>
            </w:r>
          </w:p>
        </w:tc>
        <w:tc>
          <w:tcPr>
            <w:tcW w:w="1425" w:type="dxa"/>
            <w:vAlign w:val="center"/>
          </w:tcPr>
          <w:p w14:paraId="6C8E0EC8">
            <w:r>
              <w:rPr>
                <w:rFonts w:hint="eastAsia"/>
              </w:rPr>
              <w:t>师德师风</w:t>
            </w:r>
            <w:r>
              <w:t>20</w:t>
            </w:r>
          </w:p>
        </w:tc>
        <w:tc>
          <w:tcPr>
            <w:tcW w:w="1425" w:type="dxa"/>
            <w:vAlign w:val="center"/>
          </w:tcPr>
          <w:p w14:paraId="20DA026C">
            <w:pPr>
              <w:jc w:val="center"/>
            </w:pPr>
            <w:r>
              <w:rPr>
                <w:rFonts w:hint="eastAsia"/>
              </w:rPr>
              <w:t>6</w:t>
            </w:r>
          </w:p>
        </w:tc>
        <w:tc>
          <w:tcPr>
            <w:tcW w:w="1500" w:type="dxa"/>
            <w:vAlign w:val="center"/>
          </w:tcPr>
          <w:p w14:paraId="669BB522">
            <w:pPr>
              <w:jc w:val="center"/>
              <w:rPr>
                <w:rFonts w:hint="eastAsia" w:eastAsiaTheme="minorEastAsia"/>
                <w:lang w:val="en-US" w:eastAsia="zh-CN"/>
              </w:rPr>
            </w:pPr>
            <w:r>
              <w:rPr>
                <w:rFonts w:hint="eastAsia"/>
                <w:lang w:val="en-US" w:eastAsia="zh-CN"/>
              </w:rPr>
              <w:t>0</w:t>
            </w:r>
          </w:p>
        </w:tc>
      </w:tr>
      <w:tr w14:paraId="67AA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029CE21"/>
        </w:tc>
        <w:tc>
          <w:tcPr>
            <w:tcW w:w="9103" w:type="dxa"/>
            <w:vAlign w:val="center"/>
          </w:tcPr>
          <w:p w14:paraId="4ED59D55">
            <w:pPr>
              <w:pStyle w:val="2"/>
              <w:rPr>
                <w:rFonts w:hint="eastAsia" w:asciiTheme="minorEastAsia" w:hAnsiTheme="minorEastAsia" w:cstheme="minorEastAsia"/>
              </w:rPr>
            </w:pPr>
            <w:r>
              <w:t>5</w:t>
            </w:r>
            <w:r>
              <w:rPr>
                <w:rFonts w:hint="eastAsia"/>
              </w:rPr>
              <w:t>.《益阳日报》第2版，国内首套A1大模型+老年教育系列丛书出版 作者系益阳开放大学教师，2024年。</w:t>
            </w:r>
          </w:p>
        </w:tc>
        <w:tc>
          <w:tcPr>
            <w:tcW w:w="1425" w:type="dxa"/>
            <w:vAlign w:val="center"/>
          </w:tcPr>
          <w:p w14:paraId="74019B72">
            <w:r>
              <w:rPr>
                <w:rFonts w:hint="eastAsia"/>
              </w:rPr>
              <w:t>师德师风2</w:t>
            </w:r>
            <w:r>
              <w:t>1-22</w:t>
            </w:r>
          </w:p>
        </w:tc>
        <w:tc>
          <w:tcPr>
            <w:tcW w:w="1425" w:type="dxa"/>
            <w:vAlign w:val="center"/>
          </w:tcPr>
          <w:p w14:paraId="7CB54EE2">
            <w:pPr>
              <w:jc w:val="center"/>
            </w:pPr>
            <w:r>
              <w:rPr>
                <w:rFonts w:hint="eastAsia"/>
              </w:rPr>
              <w:t>6</w:t>
            </w:r>
          </w:p>
        </w:tc>
        <w:tc>
          <w:tcPr>
            <w:tcW w:w="1500" w:type="dxa"/>
            <w:vAlign w:val="center"/>
          </w:tcPr>
          <w:p w14:paraId="52A038A6">
            <w:pPr>
              <w:jc w:val="center"/>
              <w:rPr>
                <w:rFonts w:hint="eastAsia" w:eastAsiaTheme="minorEastAsia"/>
                <w:lang w:val="en-US" w:eastAsia="zh-CN"/>
              </w:rPr>
            </w:pPr>
            <w:r>
              <w:rPr>
                <w:rFonts w:hint="eastAsia"/>
                <w:lang w:val="en-US" w:eastAsia="zh-CN"/>
              </w:rPr>
              <w:t>6</w:t>
            </w:r>
          </w:p>
        </w:tc>
      </w:tr>
      <w:tr w14:paraId="32DA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46411A6"/>
        </w:tc>
        <w:tc>
          <w:tcPr>
            <w:tcW w:w="9103" w:type="dxa"/>
            <w:vAlign w:val="center"/>
          </w:tcPr>
          <w:p w14:paraId="0E05C6C7">
            <w:pPr>
              <w:pStyle w:val="2"/>
            </w:pPr>
            <w:r>
              <w:t>6</w:t>
            </w:r>
            <w:r>
              <w:rPr>
                <w:rFonts w:hint="eastAsia"/>
              </w:rPr>
              <w:t>.《要情》， AI大模型+老年教育系列丛书正式出版，2024年。</w:t>
            </w:r>
          </w:p>
        </w:tc>
        <w:tc>
          <w:tcPr>
            <w:tcW w:w="1425" w:type="dxa"/>
            <w:vAlign w:val="center"/>
          </w:tcPr>
          <w:p w14:paraId="0EA77FFC">
            <w:r>
              <w:rPr>
                <w:rFonts w:hint="eastAsia"/>
              </w:rPr>
              <w:t>师德师风2</w:t>
            </w:r>
            <w:r>
              <w:t>3-25</w:t>
            </w:r>
          </w:p>
        </w:tc>
        <w:tc>
          <w:tcPr>
            <w:tcW w:w="1425" w:type="dxa"/>
            <w:vAlign w:val="center"/>
          </w:tcPr>
          <w:p w14:paraId="4AE5A928">
            <w:pPr>
              <w:jc w:val="center"/>
            </w:pPr>
            <w:r>
              <w:rPr>
                <w:rFonts w:hint="eastAsia"/>
              </w:rPr>
              <w:t>6</w:t>
            </w:r>
          </w:p>
        </w:tc>
        <w:tc>
          <w:tcPr>
            <w:tcW w:w="1500" w:type="dxa"/>
            <w:vAlign w:val="center"/>
          </w:tcPr>
          <w:p w14:paraId="67974FBA">
            <w:pPr>
              <w:jc w:val="center"/>
              <w:rPr>
                <w:rFonts w:hint="eastAsia" w:eastAsiaTheme="minorEastAsia"/>
                <w:lang w:val="en-US" w:eastAsia="zh-CN"/>
              </w:rPr>
            </w:pPr>
            <w:r>
              <w:rPr>
                <w:rFonts w:hint="eastAsia"/>
                <w:lang w:val="en-US" w:eastAsia="zh-CN"/>
              </w:rPr>
              <w:t>6</w:t>
            </w:r>
          </w:p>
        </w:tc>
      </w:tr>
      <w:tr w14:paraId="003A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22736AE">
            <w:r>
              <w:rPr>
                <w:rFonts w:hint="eastAsia"/>
              </w:rPr>
              <w:t>1-3</w:t>
            </w:r>
          </w:p>
        </w:tc>
        <w:tc>
          <w:tcPr>
            <w:tcW w:w="13453" w:type="dxa"/>
            <w:gridSpan w:val="4"/>
            <w:vAlign w:val="center"/>
          </w:tcPr>
          <w:p w14:paraId="35696822">
            <w:r>
              <w:rPr>
                <w:rFonts w:hint="eastAsia"/>
              </w:rPr>
              <w:t>在开放教育办学体系获得国家级、省级、校级表彰。国家级表彰主要指：国家开放大学评选的“优秀教师”、“优秀教育工作者”等称号，计8分。</w:t>
            </w:r>
          </w:p>
          <w:p w14:paraId="27CCBFAA">
            <w:r>
              <w:rPr>
                <w:rFonts w:hint="eastAsia"/>
              </w:rPr>
              <w:t>省级表彰主要指：面向全省开放大学办学体系评选的“优秀教师”、“优秀教育工作者”等称号，计4分。</w:t>
            </w:r>
          </w:p>
          <w:p w14:paraId="74E1A908">
            <w:r>
              <w:rPr>
                <w:rFonts w:hint="eastAsia"/>
              </w:rPr>
              <w:t>校级表彰主要指：湖南开放大学校本部评选的“优秀教师”、“优秀教育工作者”等称号，计1分。</w:t>
            </w:r>
          </w:p>
          <w:p w14:paraId="101E94AA">
            <w:r>
              <w:rPr>
                <w:rFonts w:hint="eastAsia"/>
              </w:rPr>
              <w:t>同一获奖项取最高级别的一项计分。同一年度同时获得国家开放大学办学体系、湖南开放大学办学体系、校本部上述多项荣誉的，取其中分值最高的一项计分，其余荣誉不再计分。</w:t>
            </w:r>
          </w:p>
        </w:tc>
      </w:tr>
      <w:tr w14:paraId="1EE3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2" w:type="dxa"/>
            <w:vAlign w:val="center"/>
          </w:tcPr>
          <w:p w14:paraId="4C667FC2"/>
        </w:tc>
        <w:tc>
          <w:tcPr>
            <w:tcW w:w="9103" w:type="dxa"/>
            <w:vAlign w:val="center"/>
          </w:tcPr>
          <w:p w14:paraId="134014B7">
            <w:r>
              <w:rPr>
                <w:rFonts w:hint="eastAsia"/>
              </w:rPr>
              <w:t>人才荣誉填写格式：序号+名称+颁发单位（部门）+年度；</w:t>
            </w:r>
            <w:r>
              <w:rPr>
                <w:rFonts w:hint="eastAsia"/>
                <w:szCs w:val="21"/>
              </w:rPr>
              <w:t>如：湖南开放大学优秀教师，湖南开放大学，2023年；</w:t>
            </w:r>
          </w:p>
        </w:tc>
        <w:tc>
          <w:tcPr>
            <w:tcW w:w="1425" w:type="dxa"/>
            <w:vAlign w:val="center"/>
          </w:tcPr>
          <w:p w14:paraId="1C676D2D"/>
        </w:tc>
        <w:tc>
          <w:tcPr>
            <w:tcW w:w="1425" w:type="dxa"/>
            <w:vAlign w:val="center"/>
          </w:tcPr>
          <w:p w14:paraId="46D40FC5"/>
        </w:tc>
        <w:tc>
          <w:tcPr>
            <w:tcW w:w="1500" w:type="dxa"/>
            <w:vAlign w:val="center"/>
          </w:tcPr>
          <w:p w14:paraId="506DC9CA"/>
        </w:tc>
      </w:tr>
      <w:tr w14:paraId="7AD5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2" w:type="dxa"/>
            <w:vAlign w:val="center"/>
          </w:tcPr>
          <w:p w14:paraId="0A5BF71B"/>
        </w:tc>
        <w:tc>
          <w:tcPr>
            <w:tcW w:w="9103" w:type="dxa"/>
            <w:vAlign w:val="center"/>
          </w:tcPr>
          <w:p w14:paraId="05239051">
            <w:r>
              <w:rPr>
                <w:rFonts w:hint="eastAsia"/>
              </w:rPr>
              <w:t>1.全省电大系统优秀教师，湖南广播电视大学，2018年。</w:t>
            </w:r>
          </w:p>
        </w:tc>
        <w:tc>
          <w:tcPr>
            <w:tcW w:w="1425" w:type="dxa"/>
            <w:vAlign w:val="center"/>
          </w:tcPr>
          <w:p w14:paraId="40642E2B">
            <w:r>
              <w:rPr>
                <w:rFonts w:hint="eastAsia"/>
              </w:rPr>
              <w:t>师德师风2</w:t>
            </w:r>
            <w:r>
              <w:t>6</w:t>
            </w:r>
          </w:p>
        </w:tc>
        <w:tc>
          <w:tcPr>
            <w:tcW w:w="1425" w:type="dxa"/>
            <w:vAlign w:val="center"/>
          </w:tcPr>
          <w:p w14:paraId="5E4C110B">
            <w:pPr>
              <w:jc w:val="center"/>
            </w:pPr>
            <w:r>
              <w:rPr>
                <w:rFonts w:hint="eastAsia"/>
              </w:rPr>
              <w:t>4</w:t>
            </w:r>
          </w:p>
        </w:tc>
        <w:tc>
          <w:tcPr>
            <w:tcW w:w="1500" w:type="dxa"/>
            <w:vAlign w:val="center"/>
          </w:tcPr>
          <w:p w14:paraId="2736C2A4">
            <w:pPr>
              <w:jc w:val="center"/>
              <w:rPr>
                <w:rFonts w:hint="eastAsia" w:eastAsiaTheme="minorEastAsia"/>
                <w:lang w:val="en-US" w:eastAsia="zh-CN"/>
              </w:rPr>
            </w:pPr>
            <w:r>
              <w:rPr>
                <w:rFonts w:hint="eastAsia"/>
                <w:lang w:val="en-US" w:eastAsia="zh-CN"/>
              </w:rPr>
              <w:t>4</w:t>
            </w:r>
          </w:p>
        </w:tc>
      </w:tr>
      <w:tr w14:paraId="77E04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2" w:type="dxa"/>
            <w:vAlign w:val="center"/>
          </w:tcPr>
          <w:p w14:paraId="79109D14"/>
        </w:tc>
        <w:tc>
          <w:tcPr>
            <w:tcW w:w="9103" w:type="dxa"/>
            <w:vAlign w:val="center"/>
          </w:tcPr>
          <w:p w14:paraId="0D66F6CA">
            <w:r>
              <w:rPr>
                <w:rFonts w:hint="eastAsia"/>
              </w:rPr>
              <w:t>2.湖南省社区教育优秀工作者，湖南开放大学，2022年。</w:t>
            </w:r>
          </w:p>
        </w:tc>
        <w:tc>
          <w:tcPr>
            <w:tcW w:w="1425" w:type="dxa"/>
            <w:vAlign w:val="center"/>
          </w:tcPr>
          <w:p w14:paraId="421653DD">
            <w:r>
              <w:rPr>
                <w:rFonts w:hint="eastAsia"/>
              </w:rPr>
              <w:t>师德师风</w:t>
            </w:r>
            <w:r>
              <w:t>27</w:t>
            </w:r>
          </w:p>
        </w:tc>
        <w:tc>
          <w:tcPr>
            <w:tcW w:w="1425" w:type="dxa"/>
            <w:vAlign w:val="center"/>
          </w:tcPr>
          <w:p w14:paraId="6D9C0CC4">
            <w:pPr>
              <w:jc w:val="center"/>
            </w:pPr>
            <w:r>
              <w:rPr>
                <w:rFonts w:hint="eastAsia"/>
              </w:rPr>
              <w:t>4</w:t>
            </w:r>
          </w:p>
        </w:tc>
        <w:tc>
          <w:tcPr>
            <w:tcW w:w="1500" w:type="dxa"/>
            <w:vAlign w:val="center"/>
          </w:tcPr>
          <w:p w14:paraId="16A29FFC">
            <w:pPr>
              <w:jc w:val="center"/>
              <w:rPr>
                <w:rFonts w:hint="eastAsia" w:eastAsiaTheme="minorEastAsia"/>
                <w:lang w:val="en-US" w:eastAsia="zh-CN"/>
              </w:rPr>
            </w:pPr>
            <w:r>
              <w:rPr>
                <w:rFonts w:hint="eastAsia"/>
                <w:lang w:val="en-US" w:eastAsia="zh-CN"/>
              </w:rPr>
              <w:t>4</w:t>
            </w:r>
          </w:p>
        </w:tc>
      </w:tr>
      <w:tr w14:paraId="7EEE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71E4F56A">
            <w:r>
              <w:rPr>
                <w:rFonts w:hint="eastAsia"/>
              </w:rPr>
              <w:t>二</w:t>
            </w:r>
          </w:p>
        </w:tc>
        <w:tc>
          <w:tcPr>
            <w:tcW w:w="13453" w:type="dxa"/>
            <w:gridSpan w:val="4"/>
            <w:shd w:val="clear" w:color="auto" w:fill="DEEBF6" w:themeFill="accent1" w:themeFillTint="32"/>
            <w:vAlign w:val="center"/>
          </w:tcPr>
          <w:p w14:paraId="77A7E44E">
            <w:r>
              <w:rPr>
                <w:rFonts w:hint="eastAsia"/>
              </w:rPr>
              <w:t>学历、学位（10分）</w:t>
            </w:r>
          </w:p>
        </w:tc>
      </w:tr>
      <w:tr w14:paraId="655F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732" w:type="dxa"/>
            <w:vAlign w:val="center"/>
          </w:tcPr>
          <w:p w14:paraId="20C3E3D8">
            <w:r>
              <w:rPr>
                <w:rFonts w:hint="eastAsia"/>
              </w:rPr>
              <w:t>2-1</w:t>
            </w:r>
          </w:p>
        </w:tc>
        <w:tc>
          <w:tcPr>
            <w:tcW w:w="13453" w:type="dxa"/>
            <w:gridSpan w:val="4"/>
            <w:vAlign w:val="center"/>
          </w:tcPr>
          <w:p w14:paraId="1608A99E">
            <w:r>
              <w:rPr>
                <w:rFonts w:hint="eastAsia"/>
              </w:rPr>
              <w:t>获得学士学位计1分，获得硕士学位（学历）计2分，获得博士学位（学历）计10分。获得“双学士”学位计2分，获得“双硕士”学位计4分，取最高学位（学历）计分，不重复计分。</w:t>
            </w:r>
          </w:p>
        </w:tc>
      </w:tr>
      <w:tr w14:paraId="5C98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261D1536"/>
        </w:tc>
        <w:tc>
          <w:tcPr>
            <w:tcW w:w="9103" w:type="dxa"/>
            <w:vAlign w:val="center"/>
          </w:tcPr>
          <w:p w14:paraId="44C390BC">
            <w:r>
              <w:rPr>
                <w:rFonts w:hint="eastAsia"/>
              </w:rPr>
              <w:t>格式：年度+学位情况</w:t>
            </w:r>
          </w:p>
        </w:tc>
        <w:tc>
          <w:tcPr>
            <w:tcW w:w="1425" w:type="dxa"/>
            <w:vAlign w:val="center"/>
          </w:tcPr>
          <w:p w14:paraId="1D944727"/>
        </w:tc>
        <w:tc>
          <w:tcPr>
            <w:tcW w:w="1425" w:type="dxa"/>
            <w:vAlign w:val="center"/>
          </w:tcPr>
          <w:p w14:paraId="5C7A6840"/>
        </w:tc>
        <w:tc>
          <w:tcPr>
            <w:tcW w:w="1500" w:type="dxa"/>
            <w:vAlign w:val="center"/>
          </w:tcPr>
          <w:p w14:paraId="5EFE4B38"/>
        </w:tc>
      </w:tr>
      <w:tr w14:paraId="47BA6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654E7479"/>
        </w:tc>
        <w:tc>
          <w:tcPr>
            <w:tcW w:w="9103" w:type="dxa"/>
            <w:vAlign w:val="center"/>
          </w:tcPr>
          <w:p w14:paraId="0DD7221F">
            <w:r>
              <w:rPr>
                <w:rFonts w:hint="eastAsia"/>
              </w:rPr>
              <w:t>2000年理学学士学位。</w:t>
            </w:r>
          </w:p>
        </w:tc>
        <w:tc>
          <w:tcPr>
            <w:tcW w:w="1425" w:type="dxa"/>
            <w:vAlign w:val="center"/>
          </w:tcPr>
          <w:p w14:paraId="1144C2C6">
            <w:r>
              <w:rPr>
                <w:rFonts w:hint="eastAsia"/>
              </w:rPr>
              <w:t>资格审查</w:t>
            </w:r>
            <w:r>
              <w:t>6</w:t>
            </w:r>
          </w:p>
        </w:tc>
        <w:tc>
          <w:tcPr>
            <w:tcW w:w="1425" w:type="dxa"/>
            <w:vAlign w:val="center"/>
          </w:tcPr>
          <w:p w14:paraId="15F0F2A9"/>
        </w:tc>
        <w:tc>
          <w:tcPr>
            <w:tcW w:w="1500" w:type="dxa"/>
            <w:vAlign w:val="center"/>
          </w:tcPr>
          <w:p w14:paraId="5799F0DF"/>
        </w:tc>
      </w:tr>
      <w:tr w14:paraId="3165C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55E84EF6"/>
        </w:tc>
        <w:tc>
          <w:tcPr>
            <w:tcW w:w="9103" w:type="dxa"/>
            <w:vAlign w:val="center"/>
          </w:tcPr>
          <w:p w14:paraId="4C2A27F5">
            <w:r>
              <w:rPr>
                <w:rFonts w:hint="eastAsia"/>
              </w:rPr>
              <w:t>2007年工学硕士学位。</w:t>
            </w:r>
          </w:p>
        </w:tc>
        <w:tc>
          <w:tcPr>
            <w:tcW w:w="1425" w:type="dxa"/>
            <w:vAlign w:val="center"/>
          </w:tcPr>
          <w:p w14:paraId="084BADC3">
            <w:r>
              <w:rPr>
                <w:rFonts w:hint="eastAsia"/>
              </w:rPr>
              <w:t>资格审查4</w:t>
            </w:r>
          </w:p>
        </w:tc>
        <w:tc>
          <w:tcPr>
            <w:tcW w:w="1425" w:type="dxa"/>
            <w:vAlign w:val="center"/>
          </w:tcPr>
          <w:p w14:paraId="5A55B774">
            <w:pPr>
              <w:jc w:val="center"/>
            </w:pPr>
            <w:r>
              <w:rPr>
                <w:rFonts w:hint="eastAsia"/>
              </w:rPr>
              <w:t>2</w:t>
            </w:r>
          </w:p>
        </w:tc>
        <w:tc>
          <w:tcPr>
            <w:tcW w:w="1500" w:type="dxa"/>
            <w:vAlign w:val="center"/>
          </w:tcPr>
          <w:p w14:paraId="256BBE06">
            <w:pPr>
              <w:jc w:val="center"/>
              <w:rPr>
                <w:rFonts w:hint="eastAsia" w:eastAsiaTheme="minorEastAsia"/>
                <w:lang w:val="en-US" w:eastAsia="zh-CN"/>
              </w:rPr>
            </w:pPr>
            <w:r>
              <w:rPr>
                <w:rFonts w:hint="eastAsia"/>
                <w:lang w:val="en-US" w:eastAsia="zh-CN"/>
              </w:rPr>
              <w:t>2</w:t>
            </w:r>
          </w:p>
        </w:tc>
      </w:tr>
      <w:tr w14:paraId="57D2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279E68AC">
            <w:r>
              <w:rPr>
                <w:rFonts w:hint="eastAsia"/>
              </w:rPr>
              <w:t>三</w:t>
            </w:r>
          </w:p>
        </w:tc>
        <w:tc>
          <w:tcPr>
            <w:tcW w:w="13453" w:type="dxa"/>
            <w:gridSpan w:val="4"/>
            <w:shd w:val="clear" w:color="auto" w:fill="DEEBF6" w:themeFill="accent1" w:themeFillTint="32"/>
            <w:vAlign w:val="center"/>
          </w:tcPr>
          <w:p w14:paraId="03225991">
            <w:r>
              <w:rPr>
                <w:rFonts w:hint="eastAsia"/>
              </w:rPr>
              <w:t>外语和计算机水平（6分）</w:t>
            </w:r>
          </w:p>
        </w:tc>
      </w:tr>
      <w:tr w14:paraId="6CF1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B9B4095">
            <w:r>
              <w:rPr>
                <w:rFonts w:hint="eastAsia"/>
              </w:rPr>
              <w:t>3-1</w:t>
            </w:r>
          </w:p>
        </w:tc>
        <w:tc>
          <w:tcPr>
            <w:tcW w:w="13453" w:type="dxa"/>
            <w:gridSpan w:val="4"/>
            <w:vAlign w:val="center"/>
          </w:tcPr>
          <w:p w14:paraId="1E097C48">
            <w:r>
              <w:rPr>
                <w:rFonts w:hint="eastAsia"/>
              </w:rPr>
              <w:t>根据湖南省人力资源和社会保障厅外语、计算机考试建议目录，两项均达到合格要求的计6分；单独具备外语或计算机水平合格证其中一项的计3分。</w:t>
            </w:r>
          </w:p>
        </w:tc>
      </w:tr>
      <w:tr w14:paraId="6E57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0BFCFDB6"/>
        </w:tc>
        <w:tc>
          <w:tcPr>
            <w:tcW w:w="9103" w:type="dxa"/>
            <w:vAlign w:val="center"/>
          </w:tcPr>
          <w:p w14:paraId="039DF82D">
            <w:r>
              <w:rPr>
                <w:rFonts w:hint="eastAsia"/>
              </w:rPr>
              <w:t>格式：外语水平证书名称+符合外语考试目录的第*条；计算机水平证书名称+符合计算机考试目录第*条</w:t>
            </w:r>
          </w:p>
        </w:tc>
        <w:tc>
          <w:tcPr>
            <w:tcW w:w="1425" w:type="dxa"/>
            <w:vAlign w:val="center"/>
          </w:tcPr>
          <w:p w14:paraId="5E468DA5"/>
        </w:tc>
        <w:tc>
          <w:tcPr>
            <w:tcW w:w="1425" w:type="dxa"/>
            <w:vAlign w:val="center"/>
          </w:tcPr>
          <w:p w14:paraId="53B4CEBA"/>
        </w:tc>
        <w:tc>
          <w:tcPr>
            <w:tcW w:w="1500" w:type="dxa"/>
            <w:vAlign w:val="center"/>
          </w:tcPr>
          <w:p w14:paraId="5A6BA2F7"/>
        </w:tc>
      </w:tr>
      <w:tr w14:paraId="74FAC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3749A0C7"/>
        </w:tc>
        <w:tc>
          <w:tcPr>
            <w:tcW w:w="9103" w:type="dxa"/>
            <w:vAlign w:val="center"/>
          </w:tcPr>
          <w:p w14:paraId="1EA9D5BA">
            <w:r>
              <w:rPr>
                <w:rFonts w:hint="eastAsia" w:ascii="宋体"/>
              </w:rPr>
              <w:t>职称外</w:t>
            </w:r>
            <w:r>
              <w:rPr>
                <w:rFonts w:hint="eastAsia"/>
              </w:rPr>
              <w:t>语B级86分，符合外语考试目录的第1条。</w:t>
            </w:r>
          </w:p>
          <w:p w14:paraId="7478F578">
            <w:r>
              <w:rPr>
                <w:rFonts w:hint="eastAsia"/>
              </w:rPr>
              <w:t>计算机应用技术专业硕士，符合计算机考试目录第3条。</w:t>
            </w:r>
          </w:p>
        </w:tc>
        <w:tc>
          <w:tcPr>
            <w:tcW w:w="1425" w:type="dxa"/>
            <w:vAlign w:val="center"/>
          </w:tcPr>
          <w:p w14:paraId="5F6DDF93">
            <w:r>
              <w:rPr>
                <w:rFonts w:hint="eastAsia"/>
              </w:rPr>
              <w:t>资格审查4</w:t>
            </w:r>
            <w:r>
              <w:t>3-47</w:t>
            </w:r>
          </w:p>
        </w:tc>
        <w:tc>
          <w:tcPr>
            <w:tcW w:w="1425" w:type="dxa"/>
            <w:vAlign w:val="center"/>
          </w:tcPr>
          <w:p w14:paraId="1526E24C">
            <w:pPr>
              <w:jc w:val="center"/>
            </w:pPr>
            <w:r>
              <w:rPr>
                <w:rFonts w:hint="eastAsia"/>
              </w:rPr>
              <w:t>6</w:t>
            </w:r>
          </w:p>
        </w:tc>
        <w:tc>
          <w:tcPr>
            <w:tcW w:w="1500" w:type="dxa"/>
            <w:vAlign w:val="center"/>
          </w:tcPr>
          <w:p w14:paraId="0FC43390">
            <w:pPr>
              <w:jc w:val="center"/>
              <w:rPr>
                <w:rFonts w:hint="eastAsia" w:eastAsiaTheme="minorEastAsia"/>
                <w:lang w:val="en-US" w:eastAsia="zh-CN"/>
              </w:rPr>
            </w:pPr>
            <w:r>
              <w:rPr>
                <w:rFonts w:hint="eastAsia"/>
                <w:lang w:val="en-US" w:eastAsia="zh-CN"/>
              </w:rPr>
              <w:t>3</w:t>
            </w:r>
          </w:p>
        </w:tc>
      </w:tr>
      <w:tr w14:paraId="07C1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5399FB8A">
            <w:r>
              <w:rPr>
                <w:rFonts w:hint="eastAsia"/>
              </w:rPr>
              <w:t>四</w:t>
            </w:r>
          </w:p>
        </w:tc>
        <w:tc>
          <w:tcPr>
            <w:tcW w:w="13453" w:type="dxa"/>
            <w:gridSpan w:val="4"/>
            <w:shd w:val="clear" w:color="auto" w:fill="DEEBF6" w:themeFill="accent1" w:themeFillTint="32"/>
            <w:vAlign w:val="center"/>
          </w:tcPr>
          <w:p w14:paraId="5553B7DF">
            <w:r>
              <w:rPr>
                <w:rFonts w:hint="eastAsia"/>
              </w:rPr>
              <w:t>继续教育（9分）</w:t>
            </w:r>
          </w:p>
        </w:tc>
      </w:tr>
      <w:tr w14:paraId="7B74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32" w:type="dxa"/>
            <w:vAlign w:val="center"/>
          </w:tcPr>
          <w:p w14:paraId="2EB90211">
            <w:r>
              <w:rPr>
                <w:rFonts w:hint="eastAsia"/>
              </w:rPr>
              <w:t>4-1</w:t>
            </w:r>
          </w:p>
        </w:tc>
        <w:tc>
          <w:tcPr>
            <w:tcW w:w="13453" w:type="dxa"/>
            <w:gridSpan w:val="4"/>
            <w:vAlign w:val="center"/>
          </w:tcPr>
          <w:p w14:paraId="0A9118E6">
            <w:r>
              <w:rPr>
                <w:rFonts w:hint="eastAsia"/>
              </w:rPr>
              <w:t>任现职以来，参加继续教育，并获得人力资源社会保障部门出具的继续教育合格证明，计9分。</w:t>
            </w:r>
          </w:p>
        </w:tc>
      </w:tr>
      <w:tr w14:paraId="59298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732" w:type="dxa"/>
            <w:vAlign w:val="center"/>
          </w:tcPr>
          <w:p w14:paraId="51445867"/>
        </w:tc>
        <w:tc>
          <w:tcPr>
            <w:tcW w:w="9103" w:type="dxa"/>
            <w:vAlign w:val="center"/>
          </w:tcPr>
          <w:p w14:paraId="46003891">
            <w:r>
              <w:rPr>
                <w:rFonts w:hint="eastAsia"/>
              </w:rPr>
              <w:t>格式：**年度-**年度继续教育经人社部门验证合格</w:t>
            </w:r>
          </w:p>
        </w:tc>
        <w:tc>
          <w:tcPr>
            <w:tcW w:w="1425" w:type="dxa"/>
            <w:vAlign w:val="center"/>
          </w:tcPr>
          <w:p w14:paraId="1186E1A7"/>
        </w:tc>
        <w:tc>
          <w:tcPr>
            <w:tcW w:w="1425" w:type="dxa"/>
            <w:vAlign w:val="center"/>
          </w:tcPr>
          <w:p w14:paraId="7E8B8860"/>
        </w:tc>
        <w:tc>
          <w:tcPr>
            <w:tcW w:w="1500" w:type="dxa"/>
            <w:vAlign w:val="center"/>
          </w:tcPr>
          <w:p w14:paraId="49FBBA5E"/>
        </w:tc>
      </w:tr>
      <w:tr w14:paraId="7A9B6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732" w:type="dxa"/>
            <w:vAlign w:val="center"/>
          </w:tcPr>
          <w:p w14:paraId="2A0A85F6"/>
        </w:tc>
        <w:tc>
          <w:tcPr>
            <w:tcW w:w="9103" w:type="dxa"/>
            <w:vAlign w:val="center"/>
          </w:tcPr>
          <w:p w14:paraId="70C1F5C5">
            <w:r>
              <w:rPr>
                <w:rFonts w:hint="eastAsia"/>
              </w:rPr>
              <w:t>2019年度-2023年度继续教育经人社部门验证合格</w:t>
            </w:r>
          </w:p>
        </w:tc>
        <w:tc>
          <w:tcPr>
            <w:tcW w:w="1425" w:type="dxa"/>
            <w:vAlign w:val="center"/>
          </w:tcPr>
          <w:p w14:paraId="5BFE8ABD">
            <w:r>
              <w:rPr>
                <w:rFonts w:hint="eastAsia"/>
              </w:rPr>
              <w:t>资格审查4</w:t>
            </w:r>
            <w:r>
              <w:t>8</w:t>
            </w:r>
          </w:p>
        </w:tc>
        <w:tc>
          <w:tcPr>
            <w:tcW w:w="1425" w:type="dxa"/>
            <w:vAlign w:val="center"/>
          </w:tcPr>
          <w:p w14:paraId="4F1D5E62">
            <w:pPr>
              <w:jc w:val="center"/>
            </w:pPr>
            <w:r>
              <w:rPr>
                <w:rFonts w:hint="eastAsia"/>
              </w:rPr>
              <w:t>9</w:t>
            </w:r>
          </w:p>
        </w:tc>
        <w:tc>
          <w:tcPr>
            <w:tcW w:w="1500" w:type="dxa"/>
            <w:vAlign w:val="center"/>
          </w:tcPr>
          <w:p w14:paraId="34BABAC1">
            <w:pPr>
              <w:jc w:val="center"/>
              <w:rPr>
                <w:rFonts w:hint="eastAsia" w:eastAsiaTheme="minorEastAsia"/>
                <w:lang w:val="en-US" w:eastAsia="zh-CN"/>
              </w:rPr>
            </w:pPr>
            <w:r>
              <w:rPr>
                <w:rFonts w:hint="eastAsia"/>
                <w:lang w:val="en-US" w:eastAsia="zh-CN"/>
              </w:rPr>
              <w:t>9</w:t>
            </w:r>
          </w:p>
        </w:tc>
      </w:tr>
      <w:tr w14:paraId="70D3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35C62F16">
            <w:r>
              <w:rPr>
                <w:rFonts w:hint="eastAsia"/>
              </w:rPr>
              <w:t>五</w:t>
            </w:r>
          </w:p>
        </w:tc>
        <w:tc>
          <w:tcPr>
            <w:tcW w:w="13453" w:type="dxa"/>
            <w:gridSpan w:val="4"/>
            <w:shd w:val="clear" w:color="auto" w:fill="DEEBF6" w:themeFill="accent1" w:themeFillTint="32"/>
            <w:vAlign w:val="center"/>
          </w:tcPr>
          <w:p w14:paraId="0F093F6E">
            <w:r>
              <w:rPr>
                <w:rFonts w:hint="eastAsia"/>
              </w:rPr>
              <w:t>年度考核获优情况（5分）</w:t>
            </w:r>
          </w:p>
        </w:tc>
      </w:tr>
      <w:tr w14:paraId="6126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32" w:type="dxa"/>
            <w:vAlign w:val="center"/>
          </w:tcPr>
          <w:p w14:paraId="6B26D37D">
            <w:r>
              <w:rPr>
                <w:rFonts w:hint="eastAsia"/>
              </w:rPr>
              <w:t>5-1</w:t>
            </w:r>
          </w:p>
        </w:tc>
        <w:tc>
          <w:tcPr>
            <w:tcW w:w="13453" w:type="dxa"/>
            <w:gridSpan w:val="4"/>
            <w:vAlign w:val="center"/>
          </w:tcPr>
          <w:p w14:paraId="4B8C51AE">
            <w:r>
              <w:rPr>
                <w:rFonts w:hint="eastAsia"/>
              </w:rPr>
              <w:t>任现职以来，年度考核评为优秀等级的，每次计1分。可累加计分，满分为5分。</w:t>
            </w:r>
          </w:p>
        </w:tc>
      </w:tr>
      <w:tr w14:paraId="09A0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732" w:type="dxa"/>
            <w:vAlign w:val="center"/>
          </w:tcPr>
          <w:p w14:paraId="15D847BA"/>
        </w:tc>
        <w:tc>
          <w:tcPr>
            <w:tcW w:w="9103" w:type="dxa"/>
            <w:vAlign w:val="center"/>
          </w:tcPr>
          <w:p w14:paraId="25446CBC">
            <w:pPr>
              <w:pStyle w:val="2"/>
            </w:pPr>
            <w:r>
              <w:rPr>
                <w:rFonts w:hint="eastAsia"/>
              </w:rPr>
              <w:t>格式：**年年度考核评为优秀</w:t>
            </w:r>
          </w:p>
        </w:tc>
        <w:tc>
          <w:tcPr>
            <w:tcW w:w="1425" w:type="dxa"/>
            <w:vAlign w:val="center"/>
          </w:tcPr>
          <w:p w14:paraId="4D0C2AAF"/>
        </w:tc>
        <w:tc>
          <w:tcPr>
            <w:tcW w:w="1425" w:type="dxa"/>
            <w:vAlign w:val="center"/>
          </w:tcPr>
          <w:p w14:paraId="66CE52DD"/>
        </w:tc>
        <w:tc>
          <w:tcPr>
            <w:tcW w:w="1500" w:type="dxa"/>
            <w:vAlign w:val="center"/>
          </w:tcPr>
          <w:p w14:paraId="144DD994"/>
        </w:tc>
      </w:tr>
      <w:tr w14:paraId="7CAF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732" w:type="dxa"/>
            <w:vAlign w:val="center"/>
          </w:tcPr>
          <w:p w14:paraId="792B0FC6"/>
        </w:tc>
        <w:tc>
          <w:tcPr>
            <w:tcW w:w="9103" w:type="dxa"/>
            <w:vAlign w:val="center"/>
          </w:tcPr>
          <w:p w14:paraId="040915B2">
            <w:pPr>
              <w:pStyle w:val="2"/>
            </w:pPr>
            <w:r>
              <w:rPr>
                <w:rFonts w:hint="eastAsia"/>
              </w:rPr>
              <w:t>2018年、2020年、2021年年度考核评为优秀</w:t>
            </w:r>
          </w:p>
        </w:tc>
        <w:tc>
          <w:tcPr>
            <w:tcW w:w="1425" w:type="dxa"/>
            <w:vAlign w:val="center"/>
          </w:tcPr>
          <w:p w14:paraId="6B91FD64">
            <w:r>
              <w:rPr>
                <w:rFonts w:hint="eastAsia"/>
              </w:rPr>
              <w:t>资格审查4</w:t>
            </w:r>
            <w:r>
              <w:t>9-52</w:t>
            </w:r>
          </w:p>
        </w:tc>
        <w:tc>
          <w:tcPr>
            <w:tcW w:w="1425" w:type="dxa"/>
            <w:vAlign w:val="center"/>
          </w:tcPr>
          <w:p w14:paraId="5AB2DA37">
            <w:pPr>
              <w:jc w:val="center"/>
            </w:pPr>
            <w:r>
              <w:rPr>
                <w:rFonts w:hint="eastAsia"/>
              </w:rPr>
              <w:t>3</w:t>
            </w:r>
          </w:p>
        </w:tc>
        <w:tc>
          <w:tcPr>
            <w:tcW w:w="1500" w:type="dxa"/>
            <w:vAlign w:val="center"/>
          </w:tcPr>
          <w:p w14:paraId="1A6A579C">
            <w:pPr>
              <w:jc w:val="center"/>
              <w:rPr>
                <w:rFonts w:hint="eastAsia" w:eastAsiaTheme="minorEastAsia"/>
                <w:lang w:val="en-US" w:eastAsia="zh-CN"/>
              </w:rPr>
            </w:pPr>
            <w:r>
              <w:rPr>
                <w:rFonts w:hint="eastAsia"/>
                <w:lang w:val="en-US" w:eastAsia="zh-CN"/>
              </w:rPr>
              <w:t>3</w:t>
            </w:r>
          </w:p>
        </w:tc>
      </w:tr>
      <w:tr w14:paraId="0BAB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7C12A8A3">
            <w:r>
              <w:rPr>
                <w:rFonts w:hint="eastAsia"/>
              </w:rPr>
              <w:t>六</w:t>
            </w:r>
          </w:p>
        </w:tc>
        <w:tc>
          <w:tcPr>
            <w:tcW w:w="13453" w:type="dxa"/>
            <w:gridSpan w:val="4"/>
            <w:shd w:val="clear" w:color="auto" w:fill="DEEBF6" w:themeFill="accent1" w:themeFillTint="32"/>
            <w:vAlign w:val="center"/>
          </w:tcPr>
          <w:p w14:paraId="72DC6215">
            <w:r>
              <w:rPr>
                <w:rFonts w:hint="eastAsia"/>
              </w:rPr>
              <w:t>教育教学（100分）</w:t>
            </w:r>
          </w:p>
        </w:tc>
      </w:tr>
      <w:tr w14:paraId="47E7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732" w:type="dxa"/>
            <w:vAlign w:val="center"/>
          </w:tcPr>
          <w:p w14:paraId="567DE50A">
            <w:r>
              <w:rPr>
                <w:rFonts w:hint="eastAsia"/>
              </w:rPr>
              <w:t>6-1</w:t>
            </w:r>
          </w:p>
        </w:tc>
        <w:tc>
          <w:tcPr>
            <w:tcW w:w="13453" w:type="dxa"/>
            <w:gridSpan w:val="4"/>
            <w:vAlign w:val="center"/>
          </w:tcPr>
          <w:p w14:paraId="36C89423">
            <w:r>
              <w:rPr>
                <w:rFonts w:hint="eastAsia"/>
              </w:rPr>
              <w:t>任现职以来，在完成年度教学工作量200学时的前提下，课堂教学时量年均每超过40学时计1分，满分为10分。课堂教学时量由各分校教务处予以认定。</w:t>
            </w:r>
          </w:p>
        </w:tc>
      </w:tr>
      <w:tr w14:paraId="2B85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646F6C6"/>
        </w:tc>
        <w:tc>
          <w:tcPr>
            <w:tcW w:w="9103" w:type="dxa"/>
            <w:vAlign w:val="center"/>
          </w:tcPr>
          <w:p w14:paraId="0B75E220">
            <w:pPr>
              <w:pStyle w:val="2"/>
            </w:pPr>
            <w:r>
              <w:rPr>
                <w:rFonts w:hint="eastAsia"/>
              </w:rPr>
              <w:t>**年任现职，课堂教学年均**学时</w:t>
            </w:r>
          </w:p>
        </w:tc>
        <w:tc>
          <w:tcPr>
            <w:tcW w:w="1425" w:type="dxa"/>
            <w:vAlign w:val="center"/>
          </w:tcPr>
          <w:p w14:paraId="44709115">
            <w:pPr>
              <w:rPr>
                <w:b/>
                <w:bCs/>
              </w:rPr>
            </w:pPr>
          </w:p>
        </w:tc>
        <w:tc>
          <w:tcPr>
            <w:tcW w:w="1425" w:type="dxa"/>
            <w:vAlign w:val="center"/>
          </w:tcPr>
          <w:p w14:paraId="2D7AB9F5"/>
        </w:tc>
        <w:tc>
          <w:tcPr>
            <w:tcW w:w="1500" w:type="dxa"/>
            <w:vAlign w:val="center"/>
          </w:tcPr>
          <w:p w14:paraId="583CB1FC"/>
        </w:tc>
      </w:tr>
      <w:tr w14:paraId="28C0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8E0BE72"/>
        </w:tc>
        <w:tc>
          <w:tcPr>
            <w:tcW w:w="9103" w:type="dxa"/>
            <w:vAlign w:val="center"/>
          </w:tcPr>
          <w:p w14:paraId="50F6D316">
            <w:pPr>
              <w:pStyle w:val="2"/>
            </w:pPr>
            <w:r>
              <w:rPr>
                <w:rFonts w:hint="eastAsia"/>
              </w:rPr>
              <w:t>2016年任现职，课堂教学年均216学时</w:t>
            </w:r>
          </w:p>
        </w:tc>
        <w:tc>
          <w:tcPr>
            <w:tcW w:w="1425" w:type="dxa"/>
            <w:vAlign w:val="center"/>
          </w:tcPr>
          <w:p w14:paraId="280CCB42">
            <w:r>
              <w:rPr>
                <w:rFonts w:hint="eastAsia"/>
              </w:rPr>
              <w:t>教育教学考核表</w:t>
            </w:r>
          </w:p>
        </w:tc>
        <w:tc>
          <w:tcPr>
            <w:tcW w:w="1425" w:type="dxa"/>
            <w:vAlign w:val="center"/>
          </w:tcPr>
          <w:p w14:paraId="0DDE7BC5"/>
        </w:tc>
        <w:tc>
          <w:tcPr>
            <w:tcW w:w="1500" w:type="dxa"/>
            <w:vAlign w:val="center"/>
          </w:tcPr>
          <w:p w14:paraId="2B3EF169">
            <w:pPr>
              <w:rPr>
                <w:rFonts w:hint="default" w:eastAsiaTheme="minorEastAsia"/>
                <w:color w:val="FF0000"/>
                <w:lang w:val="en-US" w:eastAsia="zh-CN"/>
              </w:rPr>
            </w:pPr>
            <w:bookmarkStart w:id="0" w:name="_GoBack"/>
            <w:r>
              <w:rPr>
                <w:rFonts w:hint="eastAsia"/>
                <w:b/>
                <w:bCs/>
                <w:color w:val="FF0000"/>
                <w:lang w:val="en-US" w:eastAsia="zh-CN"/>
              </w:rPr>
              <w:t>4.9（已复核）</w:t>
            </w:r>
            <w:bookmarkEnd w:id="0"/>
          </w:p>
        </w:tc>
      </w:tr>
      <w:tr w14:paraId="0975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732" w:type="dxa"/>
            <w:vAlign w:val="center"/>
          </w:tcPr>
          <w:p w14:paraId="6B1F90D7">
            <w:r>
              <w:rPr>
                <w:rFonts w:hint="eastAsia"/>
              </w:rPr>
              <w:t>6-2</w:t>
            </w:r>
          </w:p>
        </w:tc>
        <w:tc>
          <w:tcPr>
            <w:tcW w:w="13453" w:type="dxa"/>
            <w:gridSpan w:val="4"/>
            <w:vAlign w:val="center"/>
          </w:tcPr>
          <w:p w14:paraId="35048529">
            <w:r>
              <w:rPr>
                <w:rFonts w:hint="eastAsia"/>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5A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56C665C"/>
        </w:tc>
        <w:tc>
          <w:tcPr>
            <w:tcW w:w="9103" w:type="dxa"/>
            <w:vAlign w:val="center"/>
          </w:tcPr>
          <w:p w14:paraId="5A9FDE84">
            <w:pPr>
              <w:pStyle w:val="2"/>
            </w:pPr>
            <w:r>
              <w:rPr>
                <w:rFonts w:hint="eastAsia"/>
              </w:rPr>
              <w:t>格式：序号+从教时间+从教学院（系部）+教学内容+年限，如：1.2020年12月，xx学院xx教师岗位从事**教学，满3年；</w:t>
            </w:r>
          </w:p>
        </w:tc>
        <w:tc>
          <w:tcPr>
            <w:tcW w:w="1425" w:type="dxa"/>
            <w:vAlign w:val="center"/>
          </w:tcPr>
          <w:p w14:paraId="42285AF9">
            <w:pPr>
              <w:rPr>
                <w:b/>
                <w:bCs/>
              </w:rPr>
            </w:pPr>
          </w:p>
        </w:tc>
        <w:tc>
          <w:tcPr>
            <w:tcW w:w="1425" w:type="dxa"/>
            <w:vAlign w:val="center"/>
          </w:tcPr>
          <w:p w14:paraId="2136E750"/>
        </w:tc>
        <w:tc>
          <w:tcPr>
            <w:tcW w:w="1500" w:type="dxa"/>
            <w:vAlign w:val="center"/>
          </w:tcPr>
          <w:p w14:paraId="5254AE45"/>
        </w:tc>
      </w:tr>
      <w:tr w14:paraId="5175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FD0F6E4"/>
        </w:tc>
        <w:tc>
          <w:tcPr>
            <w:tcW w:w="9103" w:type="dxa"/>
            <w:vAlign w:val="center"/>
          </w:tcPr>
          <w:p w14:paraId="6E9C67FC">
            <w:pPr>
              <w:pStyle w:val="2"/>
            </w:pPr>
            <w:r>
              <w:rPr>
                <w:rFonts w:hint="eastAsia"/>
              </w:rPr>
              <w:t>1.20</w:t>
            </w:r>
            <w:r>
              <w:t>00</w:t>
            </w:r>
            <w:r>
              <w:rPr>
                <w:rFonts w:hint="eastAsia"/>
              </w:rPr>
              <w:t>年</w:t>
            </w:r>
            <w:r>
              <w:t>09</w:t>
            </w:r>
            <w:r>
              <w:rPr>
                <w:rFonts w:hint="eastAsia"/>
              </w:rPr>
              <w:t>月，益阳开放大学（益阳广播电视大学）教师岗位从事计算机、数学教学，满23年。</w:t>
            </w:r>
          </w:p>
        </w:tc>
        <w:tc>
          <w:tcPr>
            <w:tcW w:w="1425" w:type="dxa"/>
            <w:vAlign w:val="center"/>
          </w:tcPr>
          <w:p w14:paraId="014E229D">
            <w:pPr>
              <w:rPr>
                <w:b/>
                <w:bCs/>
              </w:rPr>
            </w:pPr>
            <w:r>
              <w:rPr>
                <w:rFonts w:hint="eastAsia"/>
              </w:rPr>
              <w:t>专业技术职称评审表</w:t>
            </w:r>
          </w:p>
        </w:tc>
        <w:tc>
          <w:tcPr>
            <w:tcW w:w="1425" w:type="dxa"/>
            <w:vAlign w:val="center"/>
          </w:tcPr>
          <w:p w14:paraId="2D92A273">
            <w:pPr>
              <w:jc w:val="center"/>
            </w:pPr>
            <w:r>
              <w:rPr>
                <w:rFonts w:hint="eastAsia"/>
              </w:rPr>
              <w:t>5</w:t>
            </w:r>
          </w:p>
        </w:tc>
        <w:tc>
          <w:tcPr>
            <w:tcW w:w="1500" w:type="dxa"/>
            <w:vAlign w:val="center"/>
          </w:tcPr>
          <w:p w14:paraId="6D6EDF35">
            <w:pPr>
              <w:jc w:val="center"/>
              <w:rPr>
                <w:rFonts w:hint="default" w:eastAsiaTheme="minorEastAsia"/>
                <w:lang w:val="en-US" w:eastAsia="zh-CN"/>
              </w:rPr>
            </w:pPr>
            <w:r>
              <w:rPr>
                <w:rFonts w:hint="eastAsia"/>
                <w:lang w:val="en-US" w:eastAsia="zh-CN"/>
              </w:rPr>
              <w:t>4.5</w:t>
            </w:r>
          </w:p>
        </w:tc>
      </w:tr>
      <w:tr w14:paraId="6F54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32" w:type="dxa"/>
            <w:vAlign w:val="center"/>
          </w:tcPr>
          <w:p w14:paraId="3134FC23">
            <w:r>
              <w:rPr>
                <w:rFonts w:hint="eastAsia"/>
              </w:rPr>
              <w:t>6-3</w:t>
            </w:r>
          </w:p>
        </w:tc>
        <w:tc>
          <w:tcPr>
            <w:tcW w:w="13453" w:type="dxa"/>
            <w:gridSpan w:val="4"/>
            <w:vAlign w:val="center"/>
          </w:tcPr>
          <w:p w14:paraId="58B98B4D">
            <w:r>
              <w:rPr>
                <w:rFonts w:hint="eastAsia"/>
              </w:rPr>
              <w:t>主持或参与学科建设、专业建设、课程建设、“双创示范”、教学质量与教学改革工程项目、实验室（实习实训室）建设等情况。</w:t>
            </w:r>
          </w:p>
          <w:p w14:paraId="6121F8D7">
            <w:r>
              <w:rPr>
                <w:rFonts w:hint="eastAsia"/>
              </w:rPr>
              <w:t>主持或参与建设情况所含各项可累加计分，满分为40分。</w:t>
            </w:r>
          </w:p>
        </w:tc>
      </w:tr>
      <w:tr w14:paraId="5766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BF0CE0B"/>
        </w:tc>
        <w:tc>
          <w:tcPr>
            <w:tcW w:w="9103" w:type="dxa"/>
            <w:vAlign w:val="center"/>
          </w:tcPr>
          <w:p w14:paraId="301D455A">
            <w:r>
              <w:rPr>
                <w:rFonts w:hint="eastAsia"/>
              </w:rPr>
              <w:t>格式：序号+年度+级别+名称+排名+授予部门；</w:t>
            </w:r>
          </w:p>
          <w:p w14:paraId="6DFA60DD">
            <w:r>
              <w:rPr>
                <w:rFonts w:hint="eastAsia"/>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425" w:type="dxa"/>
            <w:vAlign w:val="center"/>
          </w:tcPr>
          <w:p w14:paraId="3962EFF4">
            <w:pPr>
              <w:rPr>
                <w:b/>
                <w:bCs/>
              </w:rPr>
            </w:pPr>
          </w:p>
        </w:tc>
        <w:tc>
          <w:tcPr>
            <w:tcW w:w="1425" w:type="dxa"/>
            <w:vAlign w:val="center"/>
          </w:tcPr>
          <w:p w14:paraId="239C2C40"/>
        </w:tc>
        <w:tc>
          <w:tcPr>
            <w:tcW w:w="1500" w:type="dxa"/>
            <w:vAlign w:val="center"/>
          </w:tcPr>
          <w:p w14:paraId="395A471A"/>
        </w:tc>
      </w:tr>
      <w:tr w14:paraId="0879C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213785F"/>
        </w:tc>
        <w:tc>
          <w:tcPr>
            <w:tcW w:w="9103" w:type="dxa"/>
            <w:vAlign w:val="center"/>
          </w:tcPr>
          <w:p w14:paraId="0FFD7E40">
            <w:r>
              <w:rPr>
                <w:rFonts w:hint="eastAsia"/>
              </w:rPr>
              <w:t>1.高职院校与社区教育融合发展——科学素质与互联网学习实践创新，2022年，教育部职业教育与成人教育司，教育部社区教育“能者为师”实践创新项目，关于公布社区教育“能者为师”实践创新项目首批启动名单的公告，排名第一，已完成。</w:t>
            </w:r>
          </w:p>
        </w:tc>
        <w:tc>
          <w:tcPr>
            <w:tcW w:w="1425" w:type="dxa"/>
            <w:vAlign w:val="center"/>
          </w:tcPr>
          <w:p w14:paraId="0AE11766">
            <w:r>
              <w:rPr>
                <w:rFonts w:hint="eastAsia"/>
              </w:rPr>
              <w:t>教育教学5</w:t>
            </w:r>
            <w:r>
              <w:t>4-61</w:t>
            </w:r>
          </w:p>
        </w:tc>
        <w:tc>
          <w:tcPr>
            <w:tcW w:w="1425" w:type="dxa"/>
            <w:vAlign w:val="center"/>
          </w:tcPr>
          <w:p w14:paraId="784B55BB">
            <w:pPr>
              <w:jc w:val="center"/>
            </w:pPr>
            <w:r>
              <w:rPr>
                <w:rFonts w:hint="eastAsia"/>
              </w:rPr>
              <w:t>1</w:t>
            </w:r>
            <w:r>
              <w:t>0</w:t>
            </w:r>
          </w:p>
        </w:tc>
        <w:tc>
          <w:tcPr>
            <w:tcW w:w="1500" w:type="dxa"/>
            <w:vAlign w:val="center"/>
          </w:tcPr>
          <w:p w14:paraId="7D24D12E">
            <w:pPr>
              <w:jc w:val="center"/>
              <w:rPr>
                <w:rFonts w:hint="eastAsia" w:eastAsiaTheme="minorEastAsia"/>
                <w:lang w:val="en-US" w:eastAsia="zh-CN"/>
              </w:rPr>
            </w:pPr>
            <w:r>
              <w:rPr>
                <w:rFonts w:hint="eastAsia"/>
                <w:lang w:val="en-US" w:eastAsia="zh-CN"/>
              </w:rPr>
              <w:t>5</w:t>
            </w:r>
          </w:p>
        </w:tc>
      </w:tr>
      <w:tr w14:paraId="0369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1FE6C35"/>
        </w:tc>
        <w:tc>
          <w:tcPr>
            <w:tcW w:w="9103" w:type="dxa"/>
            <w:vAlign w:val="center"/>
          </w:tcPr>
          <w:p w14:paraId="5889FF86">
            <w:r>
              <w:rPr>
                <w:rFonts w:hint="eastAsia"/>
              </w:rPr>
              <w:t>2.益阳开放大学开展“老年人运用智能技术”千课进社区活动，2022年，教育部职业教育与成人教育司，教育部“智慧助老”优质教育培训项目，关于公布“智慧助老”优质工作案例、教育培训项目及课程资源首批推介名单的公告，排名第一，已完成。</w:t>
            </w:r>
          </w:p>
        </w:tc>
        <w:tc>
          <w:tcPr>
            <w:tcW w:w="1425" w:type="dxa"/>
            <w:vAlign w:val="center"/>
          </w:tcPr>
          <w:p w14:paraId="411CA274">
            <w:r>
              <w:rPr>
                <w:rFonts w:hint="eastAsia"/>
              </w:rPr>
              <w:t>教育教学</w:t>
            </w:r>
            <w:r>
              <w:t>62-73</w:t>
            </w:r>
          </w:p>
        </w:tc>
        <w:tc>
          <w:tcPr>
            <w:tcW w:w="1425" w:type="dxa"/>
            <w:vAlign w:val="center"/>
          </w:tcPr>
          <w:p w14:paraId="02910FC4">
            <w:pPr>
              <w:jc w:val="center"/>
            </w:pPr>
            <w:r>
              <w:rPr>
                <w:rFonts w:hint="eastAsia"/>
              </w:rPr>
              <w:t>1</w:t>
            </w:r>
            <w:r>
              <w:t>0</w:t>
            </w:r>
          </w:p>
        </w:tc>
        <w:tc>
          <w:tcPr>
            <w:tcW w:w="1500" w:type="dxa"/>
            <w:vAlign w:val="center"/>
          </w:tcPr>
          <w:p w14:paraId="12167A98">
            <w:pPr>
              <w:jc w:val="center"/>
              <w:rPr>
                <w:rFonts w:hint="eastAsia" w:eastAsiaTheme="minorEastAsia"/>
                <w:lang w:val="en-US" w:eastAsia="zh-CN"/>
              </w:rPr>
            </w:pPr>
            <w:r>
              <w:rPr>
                <w:rFonts w:hint="eastAsia"/>
                <w:lang w:val="en-US" w:eastAsia="zh-CN"/>
              </w:rPr>
              <w:t>5</w:t>
            </w:r>
          </w:p>
        </w:tc>
      </w:tr>
      <w:tr w14:paraId="6B9C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C51D7AE"/>
        </w:tc>
        <w:tc>
          <w:tcPr>
            <w:tcW w:w="9103" w:type="dxa"/>
            <w:vAlign w:val="center"/>
          </w:tcPr>
          <w:p w14:paraId="3ACBE249">
            <w:r>
              <w:rPr>
                <w:rFonts w:hint="eastAsia"/>
              </w:rPr>
              <w:t>3.父母小课堂，2022年，教育部职业教育与成人教育司，教育部社区教育“能者为师”首批推介系列特色课程，关于公布社区教育“能者为师”首批推介系列特色课程的公告，排名第二，已完成。</w:t>
            </w:r>
          </w:p>
        </w:tc>
        <w:tc>
          <w:tcPr>
            <w:tcW w:w="1425" w:type="dxa"/>
            <w:vAlign w:val="center"/>
          </w:tcPr>
          <w:p w14:paraId="3AB4ED93">
            <w:r>
              <w:rPr>
                <w:rFonts w:hint="eastAsia"/>
              </w:rPr>
              <w:t>教育教学</w:t>
            </w:r>
            <w:r>
              <w:t>74-81</w:t>
            </w:r>
          </w:p>
        </w:tc>
        <w:tc>
          <w:tcPr>
            <w:tcW w:w="1425" w:type="dxa"/>
            <w:vAlign w:val="center"/>
          </w:tcPr>
          <w:p w14:paraId="4A0AFF30">
            <w:pPr>
              <w:jc w:val="center"/>
            </w:pPr>
            <w:r>
              <w:rPr>
                <w:rFonts w:hint="eastAsia"/>
              </w:rPr>
              <w:t>3</w:t>
            </w:r>
          </w:p>
        </w:tc>
        <w:tc>
          <w:tcPr>
            <w:tcW w:w="1500" w:type="dxa"/>
            <w:vAlign w:val="center"/>
          </w:tcPr>
          <w:p w14:paraId="22ECA5A9">
            <w:pPr>
              <w:jc w:val="center"/>
              <w:rPr>
                <w:rFonts w:hint="eastAsia" w:eastAsiaTheme="minorEastAsia"/>
                <w:lang w:val="en-US" w:eastAsia="zh-CN"/>
              </w:rPr>
            </w:pPr>
            <w:r>
              <w:rPr>
                <w:rFonts w:hint="eastAsia"/>
                <w:lang w:val="en-US" w:eastAsia="zh-CN"/>
              </w:rPr>
              <w:t>0</w:t>
            </w:r>
          </w:p>
        </w:tc>
      </w:tr>
      <w:tr w14:paraId="18DC4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EAB3C31"/>
        </w:tc>
        <w:tc>
          <w:tcPr>
            <w:tcW w:w="9103" w:type="dxa"/>
            <w:vAlign w:val="center"/>
          </w:tcPr>
          <w:p w14:paraId="6A3113D1">
            <w:r>
              <w:rPr>
                <w:rFonts w:hint="eastAsia"/>
              </w:rPr>
              <w:t>4. 2024年，部级，益阳市荣膺全国学习型城市网络城市，专业负责，教育部办公厅。</w:t>
            </w:r>
          </w:p>
        </w:tc>
        <w:tc>
          <w:tcPr>
            <w:tcW w:w="1425" w:type="dxa"/>
            <w:vAlign w:val="center"/>
          </w:tcPr>
          <w:p w14:paraId="77D227F7">
            <w:r>
              <w:rPr>
                <w:rFonts w:hint="eastAsia"/>
              </w:rPr>
              <w:t>教育教学</w:t>
            </w:r>
            <w:r>
              <w:t>82-93</w:t>
            </w:r>
          </w:p>
        </w:tc>
        <w:tc>
          <w:tcPr>
            <w:tcW w:w="1425" w:type="dxa"/>
            <w:vAlign w:val="center"/>
          </w:tcPr>
          <w:p w14:paraId="54543646">
            <w:pPr>
              <w:jc w:val="center"/>
            </w:pPr>
            <w:r>
              <w:rPr>
                <w:rFonts w:hint="eastAsia"/>
              </w:rPr>
              <w:t>3</w:t>
            </w:r>
          </w:p>
        </w:tc>
        <w:tc>
          <w:tcPr>
            <w:tcW w:w="1500" w:type="dxa"/>
            <w:vAlign w:val="center"/>
          </w:tcPr>
          <w:p w14:paraId="3DB30BE6">
            <w:pPr>
              <w:jc w:val="center"/>
              <w:rPr>
                <w:rFonts w:hint="eastAsia" w:eastAsiaTheme="minorEastAsia"/>
                <w:lang w:val="en-US" w:eastAsia="zh-CN"/>
              </w:rPr>
            </w:pPr>
            <w:r>
              <w:rPr>
                <w:rFonts w:hint="eastAsia"/>
                <w:lang w:val="en-US" w:eastAsia="zh-CN"/>
              </w:rPr>
              <w:t>0</w:t>
            </w:r>
          </w:p>
        </w:tc>
      </w:tr>
      <w:tr w14:paraId="5F4C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4F6FC07"/>
        </w:tc>
        <w:tc>
          <w:tcPr>
            <w:tcW w:w="9103" w:type="dxa"/>
            <w:vAlign w:val="center"/>
          </w:tcPr>
          <w:p w14:paraId="222F8B2F">
            <w:r>
              <w:rPr>
                <w:rFonts w:hint="eastAsia"/>
              </w:rPr>
              <w:t>5. 2024年，部级，益阳2个项目（沅江市社区学院典型案例、沅江市胭脂湖街道社区学校典型案例）入选全国县域品牌社区学习中心典型案例推介名单，专业负责，教育部办公厅。</w:t>
            </w:r>
          </w:p>
        </w:tc>
        <w:tc>
          <w:tcPr>
            <w:tcW w:w="1425" w:type="dxa"/>
            <w:vAlign w:val="center"/>
          </w:tcPr>
          <w:p w14:paraId="14FB6078">
            <w:r>
              <w:rPr>
                <w:rFonts w:hint="eastAsia"/>
              </w:rPr>
              <w:t>教育教学</w:t>
            </w:r>
            <w:r>
              <w:t>94-99</w:t>
            </w:r>
          </w:p>
        </w:tc>
        <w:tc>
          <w:tcPr>
            <w:tcW w:w="1425" w:type="dxa"/>
            <w:vAlign w:val="center"/>
          </w:tcPr>
          <w:p w14:paraId="0AB09FA2">
            <w:pPr>
              <w:jc w:val="center"/>
            </w:pPr>
            <w:r>
              <w:rPr>
                <w:rFonts w:hint="eastAsia"/>
              </w:rPr>
              <w:t>6</w:t>
            </w:r>
          </w:p>
        </w:tc>
        <w:tc>
          <w:tcPr>
            <w:tcW w:w="1500" w:type="dxa"/>
            <w:vAlign w:val="center"/>
          </w:tcPr>
          <w:p w14:paraId="34E8BAA2">
            <w:pPr>
              <w:jc w:val="center"/>
              <w:rPr>
                <w:rFonts w:hint="eastAsia" w:eastAsiaTheme="minorEastAsia"/>
                <w:lang w:val="en-US" w:eastAsia="zh-CN"/>
              </w:rPr>
            </w:pPr>
            <w:r>
              <w:rPr>
                <w:rFonts w:hint="eastAsia"/>
                <w:lang w:val="en-US" w:eastAsia="zh-CN"/>
              </w:rPr>
              <w:t>0</w:t>
            </w:r>
          </w:p>
        </w:tc>
      </w:tr>
      <w:tr w14:paraId="1340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81D53C4"/>
        </w:tc>
        <w:tc>
          <w:tcPr>
            <w:tcW w:w="9103" w:type="dxa"/>
            <w:vAlign w:val="center"/>
          </w:tcPr>
          <w:p w14:paraId="382346F1">
            <w:r>
              <w:rPr>
                <w:rFonts w:hint="eastAsia"/>
              </w:rPr>
              <w:t>6. 2021年-2023年，市级，益阳市社区教育（老年教育）学习体验基地19个（其中示范基地6个），专业负责，益阳市教育局、益阳市终身教育服务指导中心。</w:t>
            </w:r>
          </w:p>
        </w:tc>
        <w:tc>
          <w:tcPr>
            <w:tcW w:w="1425" w:type="dxa"/>
            <w:vAlign w:val="center"/>
          </w:tcPr>
          <w:p w14:paraId="3C6562FE">
            <w:r>
              <w:rPr>
                <w:rFonts w:hint="eastAsia"/>
              </w:rPr>
              <w:t>教育教学</w:t>
            </w:r>
            <w:r>
              <w:t>100-107</w:t>
            </w:r>
          </w:p>
        </w:tc>
        <w:tc>
          <w:tcPr>
            <w:tcW w:w="1425" w:type="dxa"/>
            <w:vAlign w:val="center"/>
          </w:tcPr>
          <w:p w14:paraId="18938324">
            <w:pPr>
              <w:jc w:val="center"/>
            </w:pPr>
          </w:p>
        </w:tc>
        <w:tc>
          <w:tcPr>
            <w:tcW w:w="1500" w:type="dxa"/>
            <w:vAlign w:val="center"/>
          </w:tcPr>
          <w:p w14:paraId="6E1ABFE3">
            <w:pPr>
              <w:jc w:val="center"/>
              <w:rPr>
                <w:rFonts w:hint="eastAsia" w:eastAsiaTheme="minorEastAsia"/>
                <w:lang w:val="en-US" w:eastAsia="zh-CN"/>
              </w:rPr>
            </w:pPr>
          </w:p>
        </w:tc>
      </w:tr>
      <w:tr w14:paraId="7CEF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54C6588"/>
        </w:tc>
        <w:tc>
          <w:tcPr>
            <w:tcW w:w="9103" w:type="dxa"/>
            <w:vAlign w:val="center"/>
          </w:tcPr>
          <w:p w14:paraId="7EDFE593">
            <w:r>
              <w:t>7</w:t>
            </w:r>
            <w:r>
              <w:rPr>
                <w:rFonts w:hint="eastAsia"/>
              </w:rPr>
              <w:t>. 2024年，省级，“爱晚”老年学校, 排名第二，湖南省教育厅。</w:t>
            </w:r>
          </w:p>
        </w:tc>
        <w:tc>
          <w:tcPr>
            <w:tcW w:w="1425" w:type="dxa"/>
            <w:vAlign w:val="center"/>
          </w:tcPr>
          <w:p w14:paraId="6E772A11">
            <w:r>
              <w:rPr>
                <w:rFonts w:hint="eastAsia"/>
              </w:rPr>
              <w:t>教育教学</w:t>
            </w:r>
            <w:r>
              <w:t>108-126</w:t>
            </w:r>
          </w:p>
        </w:tc>
        <w:tc>
          <w:tcPr>
            <w:tcW w:w="1425" w:type="dxa"/>
            <w:vAlign w:val="center"/>
          </w:tcPr>
          <w:p w14:paraId="6C95BD24">
            <w:pPr>
              <w:jc w:val="center"/>
            </w:pPr>
            <w:r>
              <w:rPr>
                <w:rFonts w:hint="eastAsia"/>
              </w:rPr>
              <w:t>3</w:t>
            </w:r>
          </w:p>
        </w:tc>
        <w:tc>
          <w:tcPr>
            <w:tcW w:w="1500" w:type="dxa"/>
            <w:vAlign w:val="center"/>
          </w:tcPr>
          <w:p w14:paraId="47860EBB">
            <w:pPr>
              <w:jc w:val="center"/>
              <w:rPr>
                <w:rFonts w:hint="eastAsia" w:eastAsiaTheme="minorEastAsia"/>
                <w:lang w:val="en-US" w:eastAsia="zh-CN"/>
              </w:rPr>
            </w:pPr>
            <w:r>
              <w:rPr>
                <w:rFonts w:hint="eastAsia"/>
                <w:lang w:val="en-US" w:eastAsia="zh-CN"/>
              </w:rPr>
              <w:t>0</w:t>
            </w:r>
          </w:p>
        </w:tc>
      </w:tr>
      <w:tr w14:paraId="4C96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32" w:type="dxa"/>
            <w:vAlign w:val="center"/>
          </w:tcPr>
          <w:p w14:paraId="1C02469F">
            <w:r>
              <w:rPr>
                <w:rFonts w:hint="eastAsia"/>
              </w:rPr>
              <w:t>6-4</w:t>
            </w:r>
          </w:p>
        </w:tc>
        <w:tc>
          <w:tcPr>
            <w:tcW w:w="13453" w:type="dxa"/>
            <w:gridSpan w:val="4"/>
            <w:vAlign w:val="center"/>
          </w:tcPr>
          <w:p w14:paraId="1E5C0E1E">
            <w:r>
              <w:rPr>
                <w:rFonts w:hint="eastAsia"/>
              </w:rPr>
              <w:t>获教学成果奖。获教学成果奖所含各项可累加计分，满分为40分。</w:t>
            </w:r>
          </w:p>
        </w:tc>
      </w:tr>
      <w:tr w14:paraId="74032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3CEA7678"/>
        </w:tc>
        <w:tc>
          <w:tcPr>
            <w:tcW w:w="9103" w:type="dxa"/>
            <w:vAlign w:val="center"/>
          </w:tcPr>
          <w:p w14:paraId="09CFB11D">
            <w:r>
              <w:rPr>
                <w:rFonts w:hint="eastAsia"/>
              </w:rPr>
              <w:t>格式：序号+年度+级别+名称+排名+授予部门；</w:t>
            </w:r>
          </w:p>
        </w:tc>
        <w:tc>
          <w:tcPr>
            <w:tcW w:w="1425" w:type="dxa"/>
            <w:vAlign w:val="center"/>
          </w:tcPr>
          <w:p w14:paraId="7FCA5F00">
            <w:pPr>
              <w:rPr>
                <w:b/>
                <w:bCs/>
              </w:rPr>
            </w:pPr>
          </w:p>
        </w:tc>
        <w:tc>
          <w:tcPr>
            <w:tcW w:w="1425" w:type="dxa"/>
            <w:vAlign w:val="center"/>
          </w:tcPr>
          <w:p w14:paraId="11AB8F6B"/>
        </w:tc>
        <w:tc>
          <w:tcPr>
            <w:tcW w:w="1500" w:type="dxa"/>
            <w:vAlign w:val="center"/>
          </w:tcPr>
          <w:p w14:paraId="7DA9BEA1"/>
        </w:tc>
      </w:tr>
      <w:tr w14:paraId="5B63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37075099"/>
        </w:tc>
        <w:tc>
          <w:tcPr>
            <w:tcW w:w="9103" w:type="dxa"/>
            <w:vAlign w:val="center"/>
          </w:tcPr>
          <w:p w14:paraId="2EABD985">
            <w:r>
              <w:rPr>
                <w:rFonts w:hint="eastAsia"/>
              </w:rPr>
              <w:t>1. 2021年-2024年，国家级，全国新时代“终身学习品牌项目”3个，全国新时代“百姓学习之星”2位，专业负责，全民终身学习活动周领导小组、中国成人教育协会。</w:t>
            </w:r>
          </w:p>
        </w:tc>
        <w:tc>
          <w:tcPr>
            <w:tcW w:w="1425" w:type="dxa"/>
            <w:vAlign w:val="center"/>
          </w:tcPr>
          <w:p w14:paraId="11C4984A">
            <w:r>
              <w:rPr>
                <w:rFonts w:hint="eastAsia"/>
              </w:rPr>
              <w:t>教育教学1</w:t>
            </w:r>
            <w:r>
              <w:t>27-130</w:t>
            </w:r>
          </w:p>
        </w:tc>
        <w:tc>
          <w:tcPr>
            <w:tcW w:w="1425" w:type="dxa"/>
            <w:vAlign w:val="center"/>
          </w:tcPr>
          <w:p w14:paraId="3E13019C">
            <w:pPr>
              <w:jc w:val="center"/>
            </w:pPr>
            <w:r>
              <w:t>30</w:t>
            </w:r>
          </w:p>
        </w:tc>
        <w:tc>
          <w:tcPr>
            <w:tcW w:w="1500" w:type="dxa"/>
            <w:vAlign w:val="center"/>
          </w:tcPr>
          <w:p w14:paraId="7A319662">
            <w:pPr>
              <w:jc w:val="center"/>
              <w:rPr>
                <w:rFonts w:hint="eastAsia" w:eastAsiaTheme="minorEastAsia"/>
                <w:lang w:val="en-US" w:eastAsia="zh-CN"/>
              </w:rPr>
            </w:pPr>
            <w:r>
              <w:rPr>
                <w:rFonts w:hint="eastAsia"/>
                <w:lang w:val="en-US" w:eastAsia="zh-CN"/>
              </w:rPr>
              <w:t>0</w:t>
            </w:r>
          </w:p>
        </w:tc>
      </w:tr>
      <w:tr w14:paraId="4CBE2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073D0573"/>
        </w:tc>
        <w:tc>
          <w:tcPr>
            <w:tcW w:w="9103" w:type="dxa"/>
            <w:vAlign w:val="center"/>
          </w:tcPr>
          <w:p w14:paraId="4B06B5FD">
            <w:r>
              <w:rPr>
                <w:rFonts w:hint="eastAsia"/>
              </w:rPr>
              <w:t>2. 2021年-2024年，省级，湖南省“终身学习品牌项目”8个，湖南省“百姓学习之星”7位，湖南省“优秀学习团队”6个，湖南省“学习型家庭”4个，专业负责，湖南省终身教育指导服务中心。</w:t>
            </w:r>
          </w:p>
        </w:tc>
        <w:tc>
          <w:tcPr>
            <w:tcW w:w="1425" w:type="dxa"/>
            <w:vAlign w:val="center"/>
          </w:tcPr>
          <w:p w14:paraId="5B808100">
            <w:r>
              <w:rPr>
                <w:rFonts w:hint="eastAsia"/>
              </w:rPr>
              <w:t>教育教学1</w:t>
            </w:r>
            <w:r>
              <w:t>31-140</w:t>
            </w:r>
          </w:p>
        </w:tc>
        <w:tc>
          <w:tcPr>
            <w:tcW w:w="1425" w:type="dxa"/>
            <w:vAlign w:val="center"/>
          </w:tcPr>
          <w:p w14:paraId="6BE1D1E3">
            <w:pPr>
              <w:jc w:val="center"/>
            </w:pPr>
            <w:r>
              <w:t>50</w:t>
            </w:r>
          </w:p>
        </w:tc>
        <w:tc>
          <w:tcPr>
            <w:tcW w:w="1500" w:type="dxa"/>
            <w:vAlign w:val="center"/>
          </w:tcPr>
          <w:p w14:paraId="513DD917">
            <w:pPr>
              <w:jc w:val="center"/>
              <w:rPr>
                <w:rFonts w:hint="eastAsia" w:eastAsiaTheme="minorEastAsia"/>
                <w:lang w:val="en-US" w:eastAsia="zh-CN"/>
              </w:rPr>
            </w:pPr>
            <w:r>
              <w:rPr>
                <w:rFonts w:hint="eastAsia"/>
                <w:lang w:val="en-US" w:eastAsia="zh-CN"/>
              </w:rPr>
              <w:t>0</w:t>
            </w:r>
          </w:p>
        </w:tc>
      </w:tr>
      <w:tr w14:paraId="783A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642BEDF">
            <w:r>
              <w:rPr>
                <w:rFonts w:hint="eastAsia"/>
              </w:rPr>
              <w:t>6-5</w:t>
            </w:r>
          </w:p>
        </w:tc>
        <w:tc>
          <w:tcPr>
            <w:tcW w:w="13453" w:type="dxa"/>
            <w:gridSpan w:val="4"/>
            <w:vAlign w:val="center"/>
          </w:tcPr>
          <w:p w14:paraId="39A13353">
            <w:r>
              <w:rPr>
                <w:rFonts w:hint="eastAsia"/>
              </w:rPr>
              <w:t>指导学生参加竞赛、毕业设计、社会实践（调查）等活动获奖。指导学生获奖所含各项可累加计分，满分为30分。</w:t>
            </w:r>
          </w:p>
        </w:tc>
      </w:tr>
      <w:tr w14:paraId="651C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2036260"/>
        </w:tc>
        <w:tc>
          <w:tcPr>
            <w:tcW w:w="9103" w:type="dxa"/>
            <w:vAlign w:val="center"/>
          </w:tcPr>
          <w:p w14:paraId="56E1A243">
            <w:r>
              <w:rPr>
                <w:rFonts w:hint="eastAsia"/>
              </w:rPr>
              <w:t>格式：序号+年度+级别+名称+排名+授予部门；</w:t>
            </w:r>
          </w:p>
        </w:tc>
        <w:tc>
          <w:tcPr>
            <w:tcW w:w="1425" w:type="dxa"/>
            <w:vAlign w:val="center"/>
          </w:tcPr>
          <w:p w14:paraId="291AD6AF">
            <w:pPr>
              <w:rPr>
                <w:b/>
                <w:bCs/>
              </w:rPr>
            </w:pPr>
          </w:p>
        </w:tc>
        <w:tc>
          <w:tcPr>
            <w:tcW w:w="1425" w:type="dxa"/>
            <w:vAlign w:val="center"/>
          </w:tcPr>
          <w:p w14:paraId="05AAC91A"/>
        </w:tc>
        <w:tc>
          <w:tcPr>
            <w:tcW w:w="1500" w:type="dxa"/>
            <w:vAlign w:val="center"/>
          </w:tcPr>
          <w:p w14:paraId="03F18F8A"/>
        </w:tc>
      </w:tr>
      <w:tr w14:paraId="2102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A655C2B"/>
        </w:tc>
        <w:tc>
          <w:tcPr>
            <w:tcW w:w="9103" w:type="dxa"/>
            <w:vAlign w:val="center"/>
          </w:tcPr>
          <w:p w14:paraId="6D8D8A47">
            <w:r>
              <w:rPr>
                <w:rFonts w:hint="eastAsia"/>
              </w:rPr>
              <w:t>1. 2024年，国家级，《卓玛》获全国老年教育教学成果展评选三等奖，排名第二（指导老师），国家老年大学。</w:t>
            </w:r>
          </w:p>
        </w:tc>
        <w:tc>
          <w:tcPr>
            <w:tcW w:w="1425" w:type="dxa"/>
            <w:vAlign w:val="center"/>
          </w:tcPr>
          <w:p w14:paraId="69FEA985">
            <w:r>
              <w:rPr>
                <w:rFonts w:hint="eastAsia"/>
              </w:rPr>
              <w:t>教育教学1</w:t>
            </w:r>
            <w:r>
              <w:t>41-142</w:t>
            </w:r>
          </w:p>
        </w:tc>
        <w:tc>
          <w:tcPr>
            <w:tcW w:w="1425" w:type="dxa"/>
            <w:vAlign w:val="center"/>
          </w:tcPr>
          <w:p w14:paraId="69BA4A86">
            <w:pPr>
              <w:jc w:val="center"/>
            </w:pPr>
            <w:r>
              <w:rPr>
                <w:rFonts w:hint="eastAsia"/>
              </w:rPr>
              <w:t>2</w:t>
            </w:r>
          </w:p>
        </w:tc>
        <w:tc>
          <w:tcPr>
            <w:tcW w:w="1500" w:type="dxa"/>
            <w:vAlign w:val="center"/>
          </w:tcPr>
          <w:p w14:paraId="2AC9F682">
            <w:pPr>
              <w:jc w:val="center"/>
              <w:rPr>
                <w:rFonts w:hint="eastAsia" w:eastAsiaTheme="minorEastAsia"/>
                <w:lang w:val="en-US" w:eastAsia="zh-CN"/>
              </w:rPr>
            </w:pPr>
            <w:r>
              <w:rPr>
                <w:rFonts w:hint="eastAsia"/>
                <w:lang w:val="en-US" w:eastAsia="zh-CN"/>
              </w:rPr>
              <w:t>0</w:t>
            </w:r>
          </w:p>
        </w:tc>
      </w:tr>
      <w:tr w14:paraId="4CF58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EEA2CDD"/>
        </w:tc>
        <w:tc>
          <w:tcPr>
            <w:tcW w:w="9103" w:type="dxa"/>
            <w:vAlign w:val="center"/>
          </w:tcPr>
          <w:p w14:paraId="78C80CFF">
            <w:r>
              <w:rPr>
                <w:rFonts w:hint="eastAsia"/>
              </w:rPr>
              <w:t>2. 2023年，省部级，《洞庭木雕》获湖南省社区教育“讲品牌”二等奖，排名第一（指导老师），湖南省终身教育指导服务中心。</w:t>
            </w:r>
          </w:p>
        </w:tc>
        <w:tc>
          <w:tcPr>
            <w:tcW w:w="1425" w:type="dxa"/>
            <w:vAlign w:val="center"/>
          </w:tcPr>
          <w:p w14:paraId="2DA79670">
            <w:r>
              <w:rPr>
                <w:rFonts w:hint="eastAsia"/>
              </w:rPr>
              <w:t>教育教学</w:t>
            </w:r>
            <w:r>
              <w:t>143</w:t>
            </w:r>
          </w:p>
        </w:tc>
        <w:tc>
          <w:tcPr>
            <w:tcW w:w="1425" w:type="dxa"/>
            <w:vAlign w:val="center"/>
          </w:tcPr>
          <w:p w14:paraId="11430DA6">
            <w:pPr>
              <w:jc w:val="center"/>
            </w:pPr>
            <w:r>
              <w:rPr>
                <w:rFonts w:hint="eastAsia"/>
              </w:rPr>
              <w:t>3</w:t>
            </w:r>
          </w:p>
        </w:tc>
        <w:tc>
          <w:tcPr>
            <w:tcW w:w="1500" w:type="dxa"/>
            <w:vAlign w:val="center"/>
          </w:tcPr>
          <w:p w14:paraId="546F4D4E">
            <w:pPr>
              <w:jc w:val="center"/>
              <w:rPr>
                <w:rFonts w:hint="eastAsia" w:eastAsiaTheme="minorEastAsia"/>
                <w:lang w:val="en-US" w:eastAsia="zh-CN"/>
              </w:rPr>
            </w:pPr>
            <w:r>
              <w:rPr>
                <w:rFonts w:hint="eastAsia"/>
                <w:lang w:val="en-US" w:eastAsia="zh-CN"/>
              </w:rPr>
              <w:t>1</w:t>
            </w:r>
          </w:p>
        </w:tc>
      </w:tr>
      <w:tr w14:paraId="57A1E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20C6325"/>
        </w:tc>
        <w:tc>
          <w:tcPr>
            <w:tcW w:w="9103" w:type="dxa"/>
            <w:vAlign w:val="center"/>
          </w:tcPr>
          <w:p w14:paraId="30442CED">
            <w:r>
              <w:rPr>
                <w:rFonts w:hint="eastAsia"/>
              </w:rPr>
              <w:t>3. 2023年，省部级，《羊舞岭窑》获湖南省社区教育“讲品牌”三等奖，排名第一（指导老师），湖南省终身教育指导服务中心。</w:t>
            </w:r>
          </w:p>
        </w:tc>
        <w:tc>
          <w:tcPr>
            <w:tcW w:w="1425" w:type="dxa"/>
            <w:vAlign w:val="center"/>
          </w:tcPr>
          <w:p w14:paraId="427C5991">
            <w:r>
              <w:rPr>
                <w:rFonts w:hint="eastAsia"/>
              </w:rPr>
              <w:t>教育教学</w:t>
            </w:r>
            <w:r>
              <w:t>144</w:t>
            </w:r>
          </w:p>
        </w:tc>
        <w:tc>
          <w:tcPr>
            <w:tcW w:w="1425" w:type="dxa"/>
            <w:vAlign w:val="center"/>
          </w:tcPr>
          <w:p w14:paraId="3784D583">
            <w:pPr>
              <w:jc w:val="center"/>
            </w:pPr>
            <w:r>
              <w:rPr>
                <w:rFonts w:hint="eastAsia"/>
              </w:rPr>
              <w:t>1</w:t>
            </w:r>
          </w:p>
        </w:tc>
        <w:tc>
          <w:tcPr>
            <w:tcW w:w="1500" w:type="dxa"/>
            <w:vAlign w:val="center"/>
          </w:tcPr>
          <w:p w14:paraId="7DFFC127">
            <w:pPr>
              <w:jc w:val="center"/>
              <w:rPr>
                <w:rFonts w:hint="eastAsia" w:eastAsiaTheme="minorEastAsia"/>
                <w:lang w:val="en-US" w:eastAsia="zh-CN"/>
              </w:rPr>
            </w:pPr>
            <w:r>
              <w:rPr>
                <w:rFonts w:hint="eastAsia"/>
                <w:lang w:val="en-US" w:eastAsia="zh-CN"/>
              </w:rPr>
              <w:t>0</w:t>
            </w:r>
          </w:p>
        </w:tc>
      </w:tr>
      <w:tr w14:paraId="57143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9694530"/>
        </w:tc>
        <w:tc>
          <w:tcPr>
            <w:tcW w:w="9103" w:type="dxa"/>
            <w:vAlign w:val="center"/>
          </w:tcPr>
          <w:p w14:paraId="56902FAF">
            <w:r>
              <w:rPr>
                <w:rFonts w:hint="eastAsia"/>
              </w:rPr>
              <w:t>4</w:t>
            </w:r>
            <w:r>
              <w:t>.2015</w:t>
            </w:r>
            <w:r>
              <w:rPr>
                <w:rFonts w:hint="eastAsia"/>
              </w:rPr>
              <w:t>年1</w:t>
            </w:r>
            <w:r>
              <w:t>2</w:t>
            </w:r>
            <w:r>
              <w:rPr>
                <w:rFonts w:hint="eastAsia"/>
              </w:rPr>
              <w:t>月，市厅级，全省电大数学文化知识大赛二等奖，排名第一(指导学生刘建伟)，湖南电大理工农医部。</w:t>
            </w:r>
          </w:p>
        </w:tc>
        <w:tc>
          <w:tcPr>
            <w:tcW w:w="1425" w:type="dxa"/>
            <w:vAlign w:val="center"/>
          </w:tcPr>
          <w:p w14:paraId="7482201E">
            <w:r>
              <w:rPr>
                <w:rFonts w:hint="eastAsia"/>
              </w:rPr>
              <w:t>教育教学</w:t>
            </w:r>
            <w:r>
              <w:t>145</w:t>
            </w:r>
          </w:p>
        </w:tc>
        <w:tc>
          <w:tcPr>
            <w:tcW w:w="1425" w:type="dxa"/>
            <w:vAlign w:val="center"/>
          </w:tcPr>
          <w:p w14:paraId="3F170D0B">
            <w:pPr>
              <w:jc w:val="center"/>
            </w:pPr>
            <w:r>
              <w:rPr>
                <w:rFonts w:hint="eastAsia"/>
              </w:rPr>
              <w:t>1</w:t>
            </w:r>
          </w:p>
        </w:tc>
        <w:tc>
          <w:tcPr>
            <w:tcW w:w="1500" w:type="dxa"/>
            <w:vAlign w:val="center"/>
          </w:tcPr>
          <w:p w14:paraId="725C396F">
            <w:pPr>
              <w:jc w:val="center"/>
              <w:rPr>
                <w:rFonts w:hint="eastAsia" w:eastAsiaTheme="minorEastAsia"/>
                <w:lang w:val="en-US" w:eastAsia="zh-CN"/>
              </w:rPr>
            </w:pPr>
            <w:r>
              <w:rPr>
                <w:rFonts w:hint="eastAsia"/>
                <w:lang w:val="en-US" w:eastAsia="zh-CN"/>
              </w:rPr>
              <w:t>0</w:t>
            </w:r>
          </w:p>
        </w:tc>
      </w:tr>
      <w:tr w14:paraId="3FD0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E107A2C">
            <w:r>
              <w:rPr>
                <w:rFonts w:hint="eastAsia"/>
              </w:rPr>
              <w:t>6-6</w:t>
            </w:r>
          </w:p>
        </w:tc>
        <w:tc>
          <w:tcPr>
            <w:tcW w:w="13453" w:type="dxa"/>
            <w:gridSpan w:val="4"/>
            <w:vAlign w:val="center"/>
          </w:tcPr>
          <w:p w14:paraId="192BC925">
            <w:r>
              <w:rPr>
                <w:rFonts w:hint="eastAsia"/>
              </w:rPr>
              <w:t>教案评优。优、良、合格、不合格四个等级，对应计分为8分、5分、3分、0分。</w:t>
            </w:r>
          </w:p>
        </w:tc>
      </w:tr>
      <w:tr w14:paraId="71CE5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7B872C8"/>
        </w:tc>
        <w:tc>
          <w:tcPr>
            <w:tcW w:w="9103" w:type="dxa"/>
            <w:vAlign w:val="center"/>
          </w:tcPr>
          <w:p w14:paraId="3A18251E">
            <w:r>
              <w:rPr>
                <w:rFonts w:hint="eastAsia"/>
              </w:rPr>
              <w:t>教案评优。良</w:t>
            </w:r>
          </w:p>
        </w:tc>
        <w:tc>
          <w:tcPr>
            <w:tcW w:w="1425" w:type="dxa"/>
            <w:vAlign w:val="center"/>
          </w:tcPr>
          <w:p w14:paraId="4B54CE28">
            <w:pPr>
              <w:rPr>
                <w:b/>
                <w:bCs/>
              </w:rPr>
            </w:pPr>
            <w:r>
              <w:rPr>
                <w:rFonts w:hint="eastAsia"/>
              </w:rPr>
              <w:t>完整原始教案</w:t>
            </w:r>
          </w:p>
        </w:tc>
        <w:tc>
          <w:tcPr>
            <w:tcW w:w="1425" w:type="dxa"/>
            <w:vAlign w:val="center"/>
          </w:tcPr>
          <w:p w14:paraId="0F75C1B4">
            <w:pPr>
              <w:jc w:val="center"/>
            </w:pPr>
            <w:r>
              <w:rPr>
                <w:rFonts w:hint="eastAsia"/>
              </w:rPr>
              <w:t>5</w:t>
            </w:r>
          </w:p>
        </w:tc>
        <w:tc>
          <w:tcPr>
            <w:tcW w:w="1500" w:type="dxa"/>
            <w:vAlign w:val="center"/>
          </w:tcPr>
          <w:p w14:paraId="3394E2D2">
            <w:pPr>
              <w:jc w:val="center"/>
              <w:rPr>
                <w:rFonts w:hint="eastAsia" w:eastAsiaTheme="minorEastAsia"/>
                <w:lang w:val="en-US" w:eastAsia="zh-CN"/>
              </w:rPr>
            </w:pPr>
            <w:r>
              <w:rPr>
                <w:rFonts w:hint="eastAsia"/>
                <w:lang w:val="en-US" w:eastAsia="zh-CN"/>
              </w:rPr>
              <w:t>5</w:t>
            </w:r>
          </w:p>
        </w:tc>
      </w:tr>
      <w:tr w14:paraId="3403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2E9AFC6">
            <w:r>
              <w:rPr>
                <w:rFonts w:hint="eastAsia"/>
              </w:rPr>
              <w:t>6-7</w:t>
            </w:r>
          </w:p>
        </w:tc>
        <w:tc>
          <w:tcPr>
            <w:tcW w:w="13453" w:type="dxa"/>
            <w:gridSpan w:val="4"/>
            <w:vAlign w:val="center"/>
          </w:tcPr>
          <w:p w14:paraId="2A08F09C">
            <w:r>
              <w:rPr>
                <w:rFonts w:hint="eastAsia"/>
              </w:rPr>
              <w:t>教学技能竞赛获奖情况</w:t>
            </w:r>
          </w:p>
        </w:tc>
      </w:tr>
      <w:tr w14:paraId="6574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ECFBB27"/>
        </w:tc>
        <w:tc>
          <w:tcPr>
            <w:tcW w:w="9103" w:type="dxa"/>
            <w:vAlign w:val="center"/>
          </w:tcPr>
          <w:p w14:paraId="024BB2C5">
            <w:r>
              <w:rPr>
                <w:rFonts w:hint="eastAsia"/>
              </w:rPr>
              <w:t>格式：序号+年度+级别+名称+排名+授予部门；3.2022年，省级，湖南省职业院校教师职业能力竞赛教学能力比赛一等奖，排名第一，湖南省教育厅。</w:t>
            </w:r>
          </w:p>
        </w:tc>
        <w:tc>
          <w:tcPr>
            <w:tcW w:w="1425" w:type="dxa"/>
            <w:vAlign w:val="center"/>
          </w:tcPr>
          <w:p w14:paraId="2D15DCC0">
            <w:pPr>
              <w:rPr>
                <w:b/>
                <w:bCs/>
              </w:rPr>
            </w:pPr>
          </w:p>
        </w:tc>
        <w:tc>
          <w:tcPr>
            <w:tcW w:w="1425" w:type="dxa"/>
            <w:vAlign w:val="center"/>
          </w:tcPr>
          <w:p w14:paraId="3AC27989"/>
        </w:tc>
        <w:tc>
          <w:tcPr>
            <w:tcW w:w="1500" w:type="dxa"/>
            <w:vAlign w:val="center"/>
          </w:tcPr>
          <w:p w14:paraId="51BD47B2"/>
        </w:tc>
      </w:tr>
      <w:tr w14:paraId="6D030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E16691E"/>
        </w:tc>
        <w:tc>
          <w:tcPr>
            <w:tcW w:w="9103" w:type="dxa"/>
            <w:vAlign w:val="center"/>
          </w:tcPr>
          <w:p w14:paraId="7CCB744B">
            <w:r>
              <w:rPr>
                <w:rFonts w:hint="eastAsia"/>
              </w:rPr>
              <w:t>1. 2016年，市厅级，《分形艺术欣赏》获第三届微课教学比赛三等奖，排名第一，湖南广播电视大学。</w:t>
            </w:r>
          </w:p>
        </w:tc>
        <w:tc>
          <w:tcPr>
            <w:tcW w:w="1425" w:type="dxa"/>
            <w:vAlign w:val="center"/>
          </w:tcPr>
          <w:p w14:paraId="24395DA1">
            <w:pPr>
              <w:rPr>
                <w:b/>
                <w:bCs/>
              </w:rPr>
            </w:pPr>
            <w:r>
              <w:rPr>
                <w:rFonts w:hint="eastAsia"/>
              </w:rPr>
              <w:t>教育教学1</w:t>
            </w:r>
            <w:r>
              <w:t>46</w:t>
            </w:r>
          </w:p>
        </w:tc>
        <w:tc>
          <w:tcPr>
            <w:tcW w:w="1425" w:type="dxa"/>
            <w:vAlign w:val="center"/>
          </w:tcPr>
          <w:p w14:paraId="47C9B10B">
            <w:pPr>
              <w:jc w:val="center"/>
            </w:pPr>
            <w:r>
              <w:t>1</w:t>
            </w:r>
          </w:p>
        </w:tc>
        <w:tc>
          <w:tcPr>
            <w:tcW w:w="1500" w:type="dxa"/>
            <w:vAlign w:val="center"/>
          </w:tcPr>
          <w:p w14:paraId="1F99DEBF">
            <w:pPr>
              <w:jc w:val="center"/>
              <w:rPr>
                <w:rFonts w:hint="eastAsia" w:eastAsiaTheme="minorEastAsia"/>
                <w:lang w:val="en-US" w:eastAsia="zh-CN"/>
              </w:rPr>
            </w:pPr>
            <w:r>
              <w:rPr>
                <w:rFonts w:hint="eastAsia"/>
                <w:lang w:val="en-US" w:eastAsia="zh-CN"/>
              </w:rPr>
              <w:t>1</w:t>
            </w:r>
          </w:p>
        </w:tc>
      </w:tr>
      <w:tr w14:paraId="1437B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7373AC5">
            <w:r>
              <w:rPr>
                <w:rFonts w:hint="eastAsia"/>
              </w:rPr>
              <w:t>6-8</w:t>
            </w:r>
          </w:p>
        </w:tc>
        <w:tc>
          <w:tcPr>
            <w:tcW w:w="13453" w:type="dxa"/>
            <w:gridSpan w:val="4"/>
            <w:vAlign w:val="center"/>
          </w:tcPr>
          <w:p w14:paraId="0CD64C3F">
            <w:r>
              <w:rPr>
                <w:rFonts w:hint="eastAsia"/>
              </w:rPr>
              <w:t>指导学生参加湖南省教育厅组织的本专业学生毕业设计抽查、专业技能抽查获得100%通过率（或优秀等次）的，该项目负责人每次计2分，实际参与指导的专业教师每次计1分。</w:t>
            </w:r>
          </w:p>
        </w:tc>
      </w:tr>
      <w:tr w14:paraId="0227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81835C3"/>
        </w:tc>
        <w:tc>
          <w:tcPr>
            <w:tcW w:w="9103" w:type="dxa"/>
            <w:vAlign w:val="center"/>
          </w:tcPr>
          <w:p w14:paraId="13D34E10">
            <w:pPr>
              <w:rPr>
                <w:b/>
                <w:bCs/>
              </w:rPr>
            </w:pPr>
            <w:r>
              <w:rPr>
                <w:rFonts w:hint="eastAsia"/>
              </w:rPr>
              <w:t>格式：序号+年度+省教育厅抽查专业+排名；</w:t>
            </w:r>
          </w:p>
        </w:tc>
        <w:tc>
          <w:tcPr>
            <w:tcW w:w="1425" w:type="dxa"/>
            <w:vAlign w:val="center"/>
          </w:tcPr>
          <w:p w14:paraId="2C667595"/>
        </w:tc>
        <w:tc>
          <w:tcPr>
            <w:tcW w:w="1425" w:type="dxa"/>
            <w:vAlign w:val="center"/>
          </w:tcPr>
          <w:p w14:paraId="71B9B0B0"/>
        </w:tc>
        <w:tc>
          <w:tcPr>
            <w:tcW w:w="1500" w:type="dxa"/>
            <w:vAlign w:val="center"/>
          </w:tcPr>
          <w:p w14:paraId="7BBC4ECA"/>
        </w:tc>
      </w:tr>
      <w:tr w14:paraId="5A13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1C57B0E">
            <w:r>
              <w:rPr>
                <w:rFonts w:hint="eastAsia"/>
              </w:rPr>
              <w:t>6-9</w:t>
            </w:r>
          </w:p>
        </w:tc>
        <w:tc>
          <w:tcPr>
            <w:tcW w:w="13453" w:type="dxa"/>
            <w:gridSpan w:val="4"/>
            <w:vAlign w:val="center"/>
          </w:tcPr>
          <w:p w14:paraId="500E926B">
            <w:r>
              <w:rPr>
                <w:rFonts w:hint="eastAsia"/>
              </w:rPr>
              <w:t>省级教学工作基地（含省级辅导员工作室），以相关政府部门立项文件、考核验收结论为依据，参照省级重点教学项目记分。</w:t>
            </w:r>
          </w:p>
        </w:tc>
      </w:tr>
      <w:tr w14:paraId="31179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83381E3"/>
        </w:tc>
        <w:tc>
          <w:tcPr>
            <w:tcW w:w="9103" w:type="dxa"/>
            <w:vAlign w:val="center"/>
          </w:tcPr>
          <w:p w14:paraId="7B0AAFB0">
            <w:r>
              <w:rPr>
                <w:rFonts w:hint="eastAsia"/>
              </w:rPr>
              <w:t>项目格式：序号+项目名称+立项时间+立项审批单位+项目性质+项目编号（文件号）+本人排名+完成情况）</w:t>
            </w:r>
          </w:p>
        </w:tc>
        <w:tc>
          <w:tcPr>
            <w:tcW w:w="1425" w:type="dxa"/>
            <w:vAlign w:val="center"/>
          </w:tcPr>
          <w:p w14:paraId="6402E50D"/>
        </w:tc>
        <w:tc>
          <w:tcPr>
            <w:tcW w:w="1425" w:type="dxa"/>
            <w:vAlign w:val="center"/>
          </w:tcPr>
          <w:p w14:paraId="5E1A1623"/>
        </w:tc>
        <w:tc>
          <w:tcPr>
            <w:tcW w:w="1500" w:type="dxa"/>
            <w:vAlign w:val="center"/>
          </w:tcPr>
          <w:p w14:paraId="29D02491"/>
        </w:tc>
      </w:tr>
      <w:tr w14:paraId="5BB77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23E71EB"/>
        </w:tc>
        <w:tc>
          <w:tcPr>
            <w:tcW w:w="9103" w:type="dxa"/>
            <w:vAlign w:val="center"/>
          </w:tcPr>
          <w:p w14:paraId="60A5324A">
            <w:pPr>
              <w:pStyle w:val="2"/>
            </w:pPr>
            <w:r>
              <w:rPr>
                <w:rFonts w:hint="eastAsia"/>
              </w:rPr>
              <w:t>1.中国援外培训实训基地，</w:t>
            </w:r>
            <w:r>
              <w:t>2023年</w:t>
            </w:r>
            <w:r>
              <w:rPr>
                <w:rFonts w:hint="eastAsia"/>
              </w:rPr>
              <w:t>，湖南外贸职业学院，排名第二，已完成。</w:t>
            </w:r>
          </w:p>
        </w:tc>
        <w:tc>
          <w:tcPr>
            <w:tcW w:w="1425" w:type="dxa"/>
            <w:vAlign w:val="center"/>
          </w:tcPr>
          <w:p w14:paraId="3C872CB5">
            <w:r>
              <w:rPr>
                <w:rFonts w:hint="eastAsia"/>
              </w:rPr>
              <w:t>教育教学1</w:t>
            </w:r>
            <w:r>
              <w:t>47-149</w:t>
            </w:r>
          </w:p>
        </w:tc>
        <w:tc>
          <w:tcPr>
            <w:tcW w:w="1425" w:type="dxa"/>
            <w:vAlign w:val="center"/>
          </w:tcPr>
          <w:p w14:paraId="28CADDD8">
            <w:pPr>
              <w:jc w:val="center"/>
            </w:pPr>
            <w:r>
              <w:t>3</w:t>
            </w:r>
          </w:p>
        </w:tc>
        <w:tc>
          <w:tcPr>
            <w:tcW w:w="1500" w:type="dxa"/>
            <w:vAlign w:val="center"/>
          </w:tcPr>
          <w:p w14:paraId="09AD62E4">
            <w:pPr>
              <w:jc w:val="center"/>
              <w:rPr>
                <w:rFonts w:hint="eastAsia" w:eastAsiaTheme="minorEastAsia"/>
                <w:lang w:val="en-US" w:eastAsia="zh-CN"/>
              </w:rPr>
            </w:pPr>
            <w:r>
              <w:rPr>
                <w:rFonts w:hint="eastAsia"/>
                <w:lang w:val="en-US" w:eastAsia="zh-CN"/>
              </w:rPr>
              <w:t>0</w:t>
            </w:r>
          </w:p>
        </w:tc>
      </w:tr>
      <w:tr w14:paraId="73B6E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8CB774B"/>
        </w:tc>
        <w:tc>
          <w:tcPr>
            <w:tcW w:w="9103" w:type="dxa"/>
            <w:vAlign w:val="center"/>
          </w:tcPr>
          <w:p w14:paraId="20AC47D2">
            <w:r>
              <w:rPr>
                <w:rFonts w:hint="eastAsia"/>
              </w:rPr>
              <w:t>2.第一批“家校社协同育人项目”实验基地，2023年，中国成人教育协会，关于增补第一批“家校社协同育人项目”实验基地的通知，排名第二，已完成。</w:t>
            </w:r>
          </w:p>
        </w:tc>
        <w:tc>
          <w:tcPr>
            <w:tcW w:w="1425" w:type="dxa"/>
            <w:vAlign w:val="center"/>
          </w:tcPr>
          <w:p w14:paraId="0C4C1963">
            <w:r>
              <w:rPr>
                <w:rFonts w:hint="eastAsia"/>
              </w:rPr>
              <w:t>教育教学1</w:t>
            </w:r>
            <w:r>
              <w:t>50-151</w:t>
            </w:r>
          </w:p>
        </w:tc>
        <w:tc>
          <w:tcPr>
            <w:tcW w:w="1425" w:type="dxa"/>
            <w:vAlign w:val="center"/>
          </w:tcPr>
          <w:p w14:paraId="5E769320">
            <w:pPr>
              <w:jc w:val="center"/>
            </w:pPr>
            <w:r>
              <w:rPr>
                <w:rFonts w:hint="eastAsia"/>
              </w:rPr>
              <w:t>8</w:t>
            </w:r>
          </w:p>
        </w:tc>
        <w:tc>
          <w:tcPr>
            <w:tcW w:w="1500" w:type="dxa"/>
            <w:vAlign w:val="center"/>
          </w:tcPr>
          <w:p w14:paraId="05F71A41">
            <w:pPr>
              <w:jc w:val="center"/>
              <w:rPr>
                <w:rFonts w:hint="eastAsia" w:eastAsiaTheme="minorEastAsia"/>
                <w:lang w:val="en-US" w:eastAsia="zh-CN"/>
              </w:rPr>
            </w:pPr>
            <w:r>
              <w:rPr>
                <w:rFonts w:hint="eastAsia"/>
                <w:lang w:val="en-US" w:eastAsia="zh-CN"/>
              </w:rPr>
              <w:t>0</w:t>
            </w:r>
          </w:p>
        </w:tc>
      </w:tr>
      <w:tr w14:paraId="58720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B664D30"/>
        </w:tc>
        <w:tc>
          <w:tcPr>
            <w:tcW w:w="9103" w:type="dxa"/>
            <w:vAlign w:val="center"/>
          </w:tcPr>
          <w:p w14:paraId="2EAC174F">
            <w:r>
              <w:rPr>
                <w:rFonts w:hint="eastAsia"/>
              </w:rPr>
              <w:t>3.全国第二批区域终身学习发展共同体项目实验点，2022年，中国成人教育协会，排名第二，已完成。</w:t>
            </w:r>
          </w:p>
        </w:tc>
        <w:tc>
          <w:tcPr>
            <w:tcW w:w="1425" w:type="dxa"/>
            <w:vAlign w:val="center"/>
          </w:tcPr>
          <w:p w14:paraId="1B07089E">
            <w:r>
              <w:rPr>
                <w:rFonts w:hint="eastAsia"/>
              </w:rPr>
              <w:t>教育教学1</w:t>
            </w:r>
            <w:r>
              <w:t>52-157</w:t>
            </w:r>
          </w:p>
        </w:tc>
        <w:tc>
          <w:tcPr>
            <w:tcW w:w="1425" w:type="dxa"/>
            <w:vAlign w:val="center"/>
          </w:tcPr>
          <w:p w14:paraId="77E263D8">
            <w:pPr>
              <w:jc w:val="center"/>
            </w:pPr>
            <w:r>
              <w:rPr>
                <w:rFonts w:hint="eastAsia"/>
              </w:rPr>
              <w:t>8</w:t>
            </w:r>
          </w:p>
        </w:tc>
        <w:tc>
          <w:tcPr>
            <w:tcW w:w="1500" w:type="dxa"/>
            <w:vAlign w:val="center"/>
          </w:tcPr>
          <w:p w14:paraId="431D5C7D">
            <w:pPr>
              <w:jc w:val="center"/>
              <w:rPr>
                <w:rFonts w:hint="eastAsia" w:eastAsiaTheme="minorEastAsia"/>
                <w:lang w:val="en-US" w:eastAsia="zh-CN"/>
              </w:rPr>
            </w:pPr>
            <w:r>
              <w:rPr>
                <w:rFonts w:hint="eastAsia"/>
                <w:lang w:val="en-US" w:eastAsia="zh-CN"/>
              </w:rPr>
              <w:t>0</w:t>
            </w:r>
          </w:p>
        </w:tc>
      </w:tr>
      <w:tr w14:paraId="6F84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A7E30B7"/>
        </w:tc>
        <w:tc>
          <w:tcPr>
            <w:tcW w:w="9103" w:type="dxa"/>
            <w:vAlign w:val="center"/>
          </w:tcPr>
          <w:p w14:paraId="461F9E31">
            <w:r>
              <w:rPr>
                <w:rFonts w:hint="eastAsia"/>
              </w:rPr>
              <w:t>4.常务理事单位，</w:t>
            </w:r>
            <w:r>
              <w:t>2023年</w:t>
            </w:r>
            <w:r>
              <w:rPr>
                <w:rFonts w:hint="eastAsia"/>
              </w:rPr>
              <w:t>，中非经贸合作职业教育产教联盟，排名第二，已完成。</w:t>
            </w:r>
          </w:p>
        </w:tc>
        <w:tc>
          <w:tcPr>
            <w:tcW w:w="1425" w:type="dxa"/>
            <w:vAlign w:val="center"/>
          </w:tcPr>
          <w:p w14:paraId="4604A31B">
            <w:r>
              <w:rPr>
                <w:rFonts w:hint="eastAsia"/>
              </w:rPr>
              <w:t>教育教学1</w:t>
            </w:r>
            <w:r>
              <w:t>58-160</w:t>
            </w:r>
          </w:p>
        </w:tc>
        <w:tc>
          <w:tcPr>
            <w:tcW w:w="1425" w:type="dxa"/>
            <w:vAlign w:val="center"/>
          </w:tcPr>
          <w:p w14:paraId="3AF20C77">
            <w:pPr>
              <w:jc w:val="center"/>
            </w:pPr>
            <w:r>
              <w:rPr>
                <w:rFonts w:hint="eastAsia"/>
              </w:rPr>
              <w:t>8</w:t>
            </w:r>
          </w:p>
        </w:tc>
        <w:tc>
          <w:tcPr>
            <w:tcW w:w="1500" w:type="dxa"/>
            <w:vAlign w:val="center"/>
          </w:tcPr>
          <w:p w14:paraId="72D4F9E8">
            <w:pPr>
              <w:jc w:val="center"/>
              <w:rPr>
                <w:rFonts w:hint="eastAsia" w:eastAsiaTheme="minorEastAsia"/>
                <w:lang w:val="en-US" w:eastAsia="zh-CN"/>
              </w:rPr>
            </w:pPr>
            <w:r>
              <w:rPr>
                <w:rFonts w:hint="eastAsia"/>
                <w:lang w:val="en-US" w:eastAsia="zh-CN"/>
              </w:rPr>
              <w:t>0</w:t>
            </w:r>
          </w:p>
        </w:tc>
      </w:tr>
      <w:tr w14:paraId="18D6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FB7CF1F"/>
        </w:tc>
        <w:tc>
          <w:tcPr>
            <w:tcW w:w="9103" w:type="dxa"/>
            <w:vAlign w:val="center"/>
          </w:tcPr>
          <w:p w14:paraId="0991A478">
            <w:r>
              <w:rPr>
                <w:rFonts w:hint="eastAsia"/>
              </w:rPr>
              <w:t>5.副理事长单位，</w:t>
            </w:r>
            <w:r>
              <w:t>2023年</w:t>
            </w:r>
            <w:r>
              <w:rPr>
                <w:rFonts w:hint="eastAsia"/>
              </w:rPr>
              <w:t>，全国高职院校社区教育联盟，排名第二，已完成。</w:t>
            </w:r>
          </w:p>
        </w:tc>
        <w:tc>
          <w:tcPr>
            <w:tcW w:w="1425" w:type="dxa"/>
            <w:vAlign w:val="center"/>
          </w:tcPr>
          <w:p w14:paraId="335F38A8">
            <w:r>
              <w:rPr>
                <w:rFonts w:hint="eastAsia"/>
              </w:rPr>
              <w:t>教育教学1</w:t>
            </w:r>
            <w:r>
              <w:t>61-164</w:t>
            </w:r>
          </w:p>
        </w:tc>
        <w:tc>
          <w:tcPr>
            <w:tcW w:w="1425" w:type="dxa"/>
            <w:vAlign w:val="center"/>
          </w:tcPr>
          <w:p w14:paraId="670D4D2F">
            <w:pPr>
              <w:jc w:val="center"/>
            </w:pPr>
            <w:r>
              <w:rPr>
                <w:rFonts w:hint="eastAsia"/>
              </w:rPr>
              <w:t>8</w:t>
            </w:r>
          </w:p>
        </w:tc>
        <w:tc>
          <w:tcPr>
            <w:tcW w:w="1500" w:type="dxa"/>
            <w:vAlign w:val="center"/>
          </w:tcPr>
          <w:p w14:paraId="04570135">
            <w:pPr>
              <w:jc w:val="center"/>
              <w:rPr>
                <w:rFonts w:hint="eastAsia" w:eastAsiaTheme="minorEastAsia"/>
                <w:lang w:val="en-US" w:eastAsia="zh-CN"/>
              </w:rPr>
            </w:pPr>
            <w:r>
              <w:rPr>
                <w:rFonts w:hint="eastAsia"/>
                <w:lang w:val="en-US" w:eastAsia="zh-CN"/>
              </w:rPr>
              <w:t>0</w:t>
            </w:r>
          </w:p>
        </w:tc>
      </w:tr>
      <w:tr w14:paraId="0C65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7015E1A"/>
        </w:tc>
        <w:tc>
          <w:tcPr>
            <w:tcW w:w="9103" w:type="dxa"/>
            <w:vAlign w:val="center"/>
          </w:tcPr>
          <w:p w14:paraId="3A83F0AD">
            <w:r>
              <w:rPr>
                <w:rFonts w:hint="eastAsia"/>
              </w:rPr>
              <w:t>6.湖南省老年教育学习体验基地（益阳市沅江市红日国学院），2021年，湖南省终身教育指导服务中心，2021年湖南省老年教育学习体验基地评选结果公示，排名第二，已完成。</w:t>
            </w:r>
          </w:p>
        </w:tc>
        <w:tc>
          <w:tcPr>
            <w:tcW w:w="1425" w:type="dxa"/>
            <w:vAlign w:val="center"/>
          </w:tcPr>
          <w:p w14:paraId="72B4DF88">
            <w:r>
              <w:rPr>
                <w:rFonts w:hint="eastAsia"/>
              </w:rPr>
              <w:t>教育教学</w:t>
            </w:r>
            <w:r>
              <w:t>165</w:t>
            </w:r>
          </w:p>
        </w:tc>
        <w:tc>
          <w:tcPr>
            <w:tcW w:w="1425" w:type="dxa"/>
            <w:vAlign w:val="center"/>
          </w:tcPr>
          <w:p w14:paraId="1FF05793">
            <w:pPr>
              <w:jc w:val="center"/>
            </w:pPr>
            <w:r>
              <w:rPr>
                <w:rFonts w:hint="eastAsia"/>
              </w:rPr>
              <w:t>3</w:t>
            </w:r>
          </w:p>
        </w:tc>
        <w:tc>
          <w:tcPr>
            <w:tcW w:w="1500" w:type="dxa"/>
            <w:vAlign w:val="center"/>
          </w:tcPr>
          <w:p w14:paraId="625C5CEB">
            <w:pPr>
              <w:jc w:val="center"/>
              <w:rPr>
                <w:rFonts w:hint="eastAsia" w:eastAsiaTheme="minorEastAsia"/>
                <w:lang w:val="en-US" w:eastAsia="zh-CN"/>
              </w:rPr>
            </w:pPr>
            <w:r>
              <w:rPr>
                <w:rFonts w:hint="eastAsia"/>
                <w:lang w:val="en-US" w:eastAsia="zh-CN"/>
              </w:rPr>
              <w:t>0</w:t>
            </w:r>
          </w:p>
        </w:tc>
      </w:tr>
      <w:tr w14:paraId="618B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174F942"/>
        </w:tc>
        <w:tc>
          <w:tcPr>
            <w:tcW w:w="9103" w:type="dxa"/>
            <w:vAlign w:val="center"/>
          </w:tcPr>
          <w:p w14:paraId="6F8B240D">
            <w:r>
              <w:rPr>
                <w:rFonts w:hint="eastAsia"/>
              </w:rPr>
              <w:t>7.湖南省老年教育学习体验基地（益阳市沅江市胭脂湖农民文联），2021年，湖南省终身教育指导服务中心，2021年湖南省老年教育学习体验基地评选结果公示，排名第二，已完成。</w:t>
            </w:r>
          </w:p>
        </w:tc>
        <w:tc>
          <w:tcPr>
            <w:tcW w:w="1425" w:type="dxa"/>
            <w:vAlign w:val="center"/>
          </w:tcPr>
          <w:p w14:paraId="47F30713">
            <w:r>
              <w:rPr>
                <w:rFonts w:hint="eastAsia"/>
              </w:rPr>
              <w:t>教育教学</w:t>
            </w:r>
            <w:r>
              <w:t>165</w:t>
            </w:r>
          </w:p>
        </w:tc>
        <w:tc>
          <w:tcPr>
            <w:tcW w:w="1425" w:type="dxa"/>
            <w:vAlign w:val="center"/>
          </w:tcPr>
          <w:p w14:paraId="51634396">
            <w:pPr>
              <w:jc w:val="center"/>
            </w:pPr>
            <w:r>
              <w:rPr>
                <w:rFonts w:hint="eastAsia"/>
              </w:rPr>
              <w:t>3</w:t>
            </w:r>
          </w:p>
        </w:tc>
        <w:tc>
          <w:tcPr>
            <w:tcW w:w="1500" w:type="dxa"/>
            <w:vAlign w:val="center"/>
          </w:tcPr>
          <w:p w14:paraId="6824A99B">
            <w:pPr>
              <w:jc w:val="center"/>
              <w:rPr>
                <w:rFonts w:hint="eastAsia" w:eastAsiaTheme="minorEastAsia"/>
                <w:lang w:val="en-US" w:eastAsia="zh-CN"/>
              </w:rPr>
            </w:pPr>
            <w:r>
              <w:rPr>
                <w:rFonts w:hint="eastAsia"/>
                <w:lang w:val="en-US" w:eastAsia="zh-CN"/>
              </w:rPr>
              <w:t>0</w:t>
            </w:r>
          </w:p>
        </w:tc>
      </w:tr>
      <w:tr w14:paraId="5BE0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42345021">
            <w:r>
              <w:rPr>
                <w:rFonts w:hint="eastAsia"/>
              </w:rPr>
              <w:t>七</w:t>
            </w:r>
          </w:p>
        </w:tc>
        <w:tc>
          <w:tcPr>
            <w:tcW w:w="13453" w:type="dxa"/>
            <w:gridSpan w:val="4"/>
            <w:shd w:val="clear" w:color="auto" w:fill="DEEBF6" w:themeFill="accent1" w:themeFillTint="32"/>
            <w:vAlign w:val="center"/>
          </w:tcPr>
          <w:p w14:paraId="6BF2C798">
            <w:r>
              <w:rPr>
                <w:rFonts w:hint="eastAsia"/>
              </w:rPr>
              <w:t>科研成果及业绩（100分）</w:t>
            </w:r>
          </w:p>
        </w:tc>
      </w:tr>
      <w:tr w14:paraId="3EE8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CB6FBD9">
            <w:r>
              <w:rPr>
                <w:rFonts w:hint="eastAsia"/>
              </w:rPr>
              <w:t>7-1</w:t>
            </w:r>
          </w:p>
        </w:tc>
        <w:tc>
          <w:tcPr>
            <w:tcW w:w="13453" w:type="dxa"/>
            <w:gridSpan w:val="4"/>
            <w:vAlign w:val="center"/>
          </w:tcPr>
          <w:p w14:paraId="52E88FFE">
            <w:r>
              <w:rPr>
                <w:rFonts w:hint="eastAsia"/>
              </w:rPr>
              <w:t>论文、著作、教材</w:t>
            </w:r>
          </w:p>
        </w:tc>
      </w:tr>
      <w:tr w14:paraId="21FB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8DE9789">
            <w:r>
              <w:rPr>
                <w:rFonts w:hint="eastAsia"/>
              </w:rPr>
              <w:t>7-1-1</w:t>
            </w:r>
          </w:p>
        </w:tc>
        <w:tc>
          <w:tcPr>
            <w:tcW w:w="13453" w:type="dxa"/>
            <w:gridSpan w:val="4"/>
            <w:vAlign w:val="center"/>
          </w:tcPr>
          <w:p w14:paraId="5E68163E">
            <w:r>
              <w:rPr>
                <w:rFonts w:hint="eastAsia"/>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5A2A408F">
            <w:pPr>
              <w:rPr>
                <w:b/>
              </w:rPr>
            </w:pPr>
            <w:r>
              <w:rPr>
                <w:rFonts w:hint="eastAsia"/>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20DD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983E2D5"/>
        </w:tc>
        <w:tc>
          <w:tcPr>
            <w:tcW w:w="9103" w:type="dxa"/>
            <w:vAlign w:val="center"/>
          </w:tcPr>
          <w:p w14:paraId="63A1D121">
            <w:r>
              <w:rPr>
                <w:rFonts w:hint="eastAsia"/>
              </w:rPr>
              <w:t>格式：序号+</w:t>
            </w:r>
            <w:r>
              <w:t>标题</w:t>
            </w:r>
            <w:r>
              <w:rPr>
                <w:rFonts w:hint="eastAsia"/>
              </w:rPr>
              <w:t>+</w:t>
            </w:r>
            <w:r>
              <w:t>刊物</w:t>
            </w:r>
            <w:r>
              <w:rPr>
                <w:rFonts w:hint="eastAsia"/>
              </w:rPr>
              <w:t>（出版社）</w:t>
            </w:r>
            <w:r>
              <w:t>名称</w:t>
            </w:r>
            <w:r>
              <w:rPr>
                <w:rFonts w:hint="eastAsia"/>
              </w:rPr>
              <w:t>+</w:t>
            </w:r>
            <w:r>
              <w:t>发表时间</w:t>
            </w:r>
            <w:r>
              <w:rPr>
                <w:rFonts w:hint="eastAsia"/>
              </w:rPr>
              <w:t>+</w:t>
            </w:r>
            <w:r>
              <w:t>作者排名</w:t>
            </w:r>
            <w:r>
              <w:rPr>
                <w:rFonts w:hint="eastAsia"/>
              </w:rPr>
              <w:t>+论文（著作）类型+学术期刊名单批次及序号</w:t>
            </w:r>
          </w:p>
          <w:p w14:paraId="51E0D154">
            <w:r>
              <w:rPr>
                <w:rFonts w:hint="eastAsia"/>
              </w:rPr>
              <w:t>并标明是否为代表作。</w:t>
            </w:r>
          </w:p>
          <w:p w14:paraId="38CB6466">
            <w:r>
              <w:rPr>
                <w:rFonts w:hint="eastAsia"/>
                <w:sz w:val="18"/>
                <w:szCs w:val="18"/>
              </w:rPr>
              <w:t>如：1..</w:t>
            </w:r>
            <w:r>
              <w:rPr>
                <w:rFonts w:hint="eastAsia"/>
              </w:rPr>
              <w:t>中国式现代化的基本逻辑和文化底蕴，北京社会科学，2023，排名第二，中国社会科学文摘（全文），学术期刊第一批110号（代表作1）</w:t>
            </w:r>
          </w:p>
        </w:tc>
        <w:tc>
          <w:tcPr>
            <w:tcW w:w="1425" w:type="dxa"/>
            <w:vAlign w:val="center"/>
          </w:tcPr>
          <w:p w14:paraId="6DD77192">
            <w:pPr>
              <w:rPr>
                <w:b/>
                <w:bCs/>
              </w:rPr>
            </w:pPr>
          </w:p>
        </w:tc>
        <w:tc>
          <w:tcPr>
            <w:tcW w:w="1425" w:type="dxa"/>
            <w:vAlign w:val="center"/>
          </w:tcPr>
          <w:p w14:paraId="7D2CEA0B"/>
        </w:tc>
        <w:tc>
          <w:tcPr>
            <w:tcW w:w="1500" w:type="dxa"/>
            <w:vAlign w:val="center"/>
          </w:tcPr>
          <w:p w14:paraId="3F1B9983"/>
        </w:tc>
      </w:tr>
      <w:tr w14:paraId="57B1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CE01137"/>
        </w:tc>
        <w:tc>
          <w:tcPr>
            <w:tcW w:w="9103" w:type="dxa"/>
            <w:vAlign w:val="center"/>
          </w:tcPr>
          <w:p w14:paraId="1B015EBF">
            <w:r>
              <w:rPr>
                <w:rFonts w:hint="eastAsia"/>
              </w:rPr>
              <w:t>1.</w:t>
            </w:r>
            <w:r>
              <w:t>Design and Development of an AI Big Model for Elderly Education</w:t>
            </w:r>
            <w:r>
              <w:rPr>
                <w:rFonts w:hint="eastAsia"/>
              </w:rPr>
              <w:t>，</w:t>
            </w:r>
            <w:r>
              <w:t>2023 International Conference on Computer Science and Automation Technology (CSAT)</w:t>
            </w:r>
            <w:r>
              <w:rPr>
                <w:rFonts w:hint="eastAsia"/>
              </w:rPr>
              <w:t>，2023，独著，会议论文集EI检索。</w:t>
            </w:r>
          </w:p>
        </w:tc>
        <w:tc>
          <w:tcPr>
            <w:tcW w:w="1425" w:type="dxa"/>
            <w:vAlign w:val="center"/>
          </w:tcPr>
          <w:p w14:paraId="1E9C9137">
            <w:r>
              <w:rPr>
                <w:rFonts w:hint="eastAsia"/>
              </w:rPr>
              <w:t>科研成果及业绩4</w:t>
            </w:r>
            <w:r>
              <w:t>-10</w:t>
            </w:r>
          </w:p>
        </w:tc>
        <w:tc>
          <w:tcPr>
            <w:tcW w:w="1425" w:type="dxa"/>
            <w:vAlign w:val="center"/>
          </w:tcPr>
          <w:p w14:paraId="777BBDEC">
            <w:pPr>
              <w:jc w:val="center"/>
            </w:pPr>
            <w:r>
              <w:rPr>
                <w:rFonts w:hint="eastAsia"/>
              </w:rPr>
              <w:t>3</w:t>
            </w:r>
          </w:p>
        </w:tc>
        <w:tc>
          <w:tcPr>
            <w:tcW w:w="1500" w:type="dxa"/>
            <w:vAlign w:val="center"/>
          </w:tcPr>
          <w:p w14:paraId="613209DB">
            <w:pPr>
              <w:jc w:val="center"/>
              <w:rPr>
                <w:rFonts w:hint="eastAsia" w:eastAsiaTheme="minorEastAsia"/>
                <w:lang w:val="en-US" w:eastAsia="zh-CN"/>
              </w:rPr>
            </w:pPr>
            <w:r>
              <w:rPr>
                <w:rFonts w:hint="eastAsia"/>
                <w:lang w:val="en-US" w:eastAsia="zh-CN"/>
              </w:rPr>
              <w:t>0</w:t>
            </w:r>
          </w:p>
        </w:tc>
      </w:tr>
      <w:tr w14:paraId="10BE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F0B10CA"/>
        </w:tc>
        <w:tc>
          <w:tcPr>
            <w:tcW w:w="9103" w:type="dxa"/>
            <w:vAlign w:val="center"/>
          </w:tcPr>
          <w:p w14:paraId="268FE9FB">
            <w:r>
              <w:t>2</w:t>
            </w:r>
            <w:r>
              <w:rPr>
                <w:rFonts w:hint="eastAsia"/>
              </w:rPr>
              <w:t>.</w:t>
            </w:r>
            <w:r>
              <w:t xml:space="preserve"> A Study on the Topological Structure Model of Community Education Star Network in Vocational Colleges</w:t>
            </w:r>
            <w:r>
              <w:rPr>
                <w:rFonts w:hint="eastAsia"/>
              </w:rPr>
              <w:t>，</w:t>
            </w:r>
            <w:r>
              <w:t>2023 International Conference on Computer Science and Automation Technology (CSAT)</w:t>
            </w:r>
            <w:r>
              <w:rPr>
                <w:rFonts w:hint="eastAsia"/>
              </w:rPr>
              <w:t>，2023，独著，会议论文集EI检索。</w:t>
            </w:r>
          </w:p>
        </w:tc>
        <w:tc>
          <w:tcPr>
            <w:tcW w:w="1425" w:type="dxa"/>
            <w:vAlign w:val="center"/>
          </w:tcPr>
          <w:p w14:paraId="7A0FF86E">
            <w:r>
              <w:rPr>
                <w:rFonts w:hint="eastAsia"/>
              </w:rPr>
              <w:t>科研成果及业绩</w:t>
            </w:r>
            <w:r>
              <w:t>11-18</w:t>
            </w:r>
          </w:p>
        </w:tc>
        <w:tc>
          <w:tcPr>
            <w:tcW w:w="1425" w:type="dxa"/>
            <w:vAlign w:val="center"/>
          </w:tcPr>
          <w:p w14:paraId="51BA8148">
            <w:pPr>
              <w:jc w:val="center"/>
            </w:pPr>
            <w:r>
              <w:rPr>
                <w:rFonts w:hint="eastAsia"/>
              </w:rPr>
              <w:t>3</w:t>
            </w:r>
          </w:p>
        </w:tc>
        <w:tc>
          <w:tcPr>
            <w:tcW w:w="1500" w:type="dxa"/>
            <w:vAlign w:val="center"/>
          </w:tcPr>
          <w:p w14:paraId="7AFE8197">
            <w:pPr>
              <w:jc w:val="center"/>
              <w:rPr>
                <w:rFonts w:hint="eastAsia" w:eastAsiaTheme="minorEastAsia"/>
                <w:lang w:val="en-US" w:eastAsia="zh-CN"/>
              </w:rPr>
            </w:pPr>
            <w:r>
              <w:rPr>
                <w:rFonts w:hint="eastAsia"/>
                <w:lang w:val="en-US" w:eastAsia="zh-CN"/>
              </w:rPr>
              <w:t>0</w:t>
            </w:r>
          </w:p>
        </w:tc>
      </w:tr>
      <w:tr w14:paraId="2F486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858675C"/>
        </w:tc>
        <w:tc>
          <w:tcPr>
            <w:tcW w:w="9103" w:type="dxa"/>
            <w:vAlign w:val="center"/>
          </w:tcPr>
          <w:p w14:paraId="728239F1">
            <w:r>
              <w:t>3</w:t>
            </w:r>
            <w:r>
              <w:rPr>
                <w:rFonts w:hint="eastAsia"/>
              </w:rPr>
              <w:t>.开放大学地方学院绩效管理的实践与探索，管理观察，2018，排名第一，一般刊物。</w:t>
            </w:r>
          </w:p>
        </w:tc>
        <w:tc>
          <w:tcPr>
            <w:tcW w:w="1425" w:type="dxa"/>
            <w:vAlign w:val="center"/>
          </w:tcPr>
          <w:p w14:paraId="08F5C6C5">
            <w:r>
              <w:rPr>
                <w:rFonts w:hint="eastAsia"/>
              </w:rPr>
              <w:t>科研成果及业绩</w:t>
            </w:r>
            <w:r>
              <w:t>19-26</w:t>
            </w:r>
          </w:p>
        </w:tc>
        <w:tc>
          <w:tcPr>
            <w:tcW w:w="1425" w:type="dxa"/>
            <w:vAlign w:val="center"/>
          </w:tcPr>
          <w:p w14:paraId="57D71C8D">
            <w:pPr>
              <w:jc w:val="center"/>
            </w:pPr>
            <w:r>
              <w:rPr>
                <w:rFonts w:hint="eastAsia"/>
              </w:rPr>
              <w:t>2</w:t>
            </w:r>
          </w:p>
        </w:tc>
        <w:tc>
          <w:tcPr>
            <w:tcW w:w="1500" w:type="dxa"/>
            <w:vAlign w:val="center"/>
          </w:tcPr>
          <w:p w14:paraId="726F34C5">
            <w:pPr>
              <w:jc w:val="center"/>
              <w:rPr>
                <w:rFonts w:hint="eastAsia" w:eastAsiaTheme="minorEastAsia"/>
                <w:lang w:val="en-US" w:eastAsia="zh-CN"/>
              </w:rPr>
            </w:pPr>
            <w:r>
              <w:rPr>
                <w:rFonts w:hint="eastAsia"/>
                <w:lang w:val="en-US" w:eastAsia="zh-CN"/>
              </w:rPr>
              <w:t>0</w:t>
            </w:r>
          </w:p>
        </w:tc>
      </w:tr>
      <w:tr w14:paraId="12B73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836BA82"/>
        </w:tc>
        <w:tc>
          <w:tcPr>
            <w:tcW w:w="9103" w:type="dxa"/>
            <w:vAlign w:val="center"/>
          </w:tcPr>
          <w:p w14:paraId="369DB3E4">
            <w:r>
              <w:t>4</w:t>
            </w:r>
            <w:r>
              <w:rPr>
                <w:rFonts w:hint="eastAsia"/>
              </w:rPr>
              <w:t>.基于Moodle的开放教育教学模式研究——以《经济数学基础》课程为例，电脑知识与技术，2016，独著，一般刊物。</w:t>
            </w:r>
          </w:p>
        </w:tc>
        <w:tc>
          <w:tcPr>
            <w:tcW w:w="1425" w:type="dxa"/>
            <w:vAlign w:val="center"/>
          </w:tcPr>
          <w:p w14:paraId="5B0B012D">
            <w:r>
              <w:rPr>
                <w:rFonts w:hint="eastAsia"/>
              </w:rPr>
              <w:t>科研成果及业绩</w:t>
            </w:r>
            <w:r>
              <w:t>27-34</w:t>
            </w:r>
          </w:p>
        </w:tc>
        <w:tc>
          <w:tcPr>
            <w:tcW w:w="1425" w:type="dxa"/>
            <w:vAlign w:val="center"/>
          </w:tcPr>
          <w:p w14:paraId="503902E6">
            <w:pPr>
              <w:jc w:val="center"/>
            </w:pPr>
            <w:r>
              <w:rPr>
                <w:rFonts w:hint="eastAsia"/>
              </w:rPr>
              <w:t>2</w:t>
            </w:r>
          </w:p>
        </w:tc>
        <w:tc>
          <w:tcPr>
            <w:tcW w:w="1500" w:type="dxa"/>
            <w:vAlign w:val="center"/>
          </w:tcPr>
          <w:p w14:paraId="36310C72">
            <w:pPr>
              <w:jc w:val="center"/>
              <w:rPr>
                <w:rFonts w:hint="eastAsia" w:eastAsiaTheme="minorEastAsia"/>
                <w:lang w:val="en-US" w:eastAsia="zh-CN"/>
              </w:rPr>
            </w:pPr>
            <w:r>
              <w:rPr>
                <w:rFonts w:hint="eastAsia"/>
                <w:lang w:val="en-US" w:eastAsia="zh-CN"/>
              </w:rPr>
              <w:t>0</w:t>
            </w:r>
          </w:p>
        </w:tc>
      </w:tr>
      <w:tr w14:paraId="665F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8F4DAA6">
            <w:r>
              <w:rPr>
                <w:rFonts w:hint="eastAsia"/>
              </w:rPr>
              <w:t>7-1-2</w:t>
            </w:r>
          </w:p>
        </w:tc>
        <w:tc>
          <w:tcPr>
            <w:tcW w:w="13453" w:type="dxa"/>
            <w:gridSpan w:val="4"/>
            <w:vAlign w:val="center"/>
          </w:tcPr>
          <w:p w14:paraId="0474BF6A">
            <w:r>
              <w:rPr>
                <w:rFonts w:hint="eastAsia"/>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0DE00653">
            <w:pPr>
              <w:pStyle w:val="2"/>
            </w:pPr>
            <w:r>
              <w:rPr>
                <w:rFonts w:hint="eastAsi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33707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27AB745"/>
        </w:tc>
        <w:tc>
          <w:tcPr>
            <w:tcW w:w="9103" w:type="dxa"/>
            <w:vAlign w:val="center"/>
          </w:tcPr>
          <w:p w14:paraId="68D5BC9D">
            <w:r>
              <w:rPr>
                <w:rFonts w:hint="eastAsia"/>
              </w:rPr>
              <w:t>格式：序号+</w:t>
            </w:r>
            <w:r>
              <w:t>标题</w:t>
            </w:r>
            <w:r>
              <w:rPr>
                <w:rFonts w:hint="eastAsia"/>
              </w:rPr>
              <w:t>+</w:t>
            </w:r>
            <w:r>
              <w:t>刊物</w:t>
            </w:r>
            <w:r>
              <w:rPr>
                <w:rFonts w:hint="eastAsia"/>
              </w:rPr>
              <w:t>（出版社）</w:t>
            </w:r>
            <w:r>
              <w:t>名称</w:t>
            </w:r>
            <w:r>
              <w:rPr>
                <w:rFonts w:hint="eastAsia"/>
              </w:rPr>
              <w:t>+</w:t>
            </w:r>
            <w:r>
              <w:t>发表时间</w:t>
            </w:r>
            <w:r>
              <w:rPr>
                <w:rFonts w:hint="eastAsia"/>
              </w:rPr>
              <w:t>+</w:t>
            </w:r>
            <w:r>
              <w:t>作者排名</w:t>
            </w:r>
            <w:r>
              <w:rPr>
                <w:rFonts w:hint="eastAsia"/>
              </w:rPr>
              <w:t>+论文（著作）类型</w:t>
            </w:r>
          </w:p>
          <w:p w14:paraId="6AB1B843">
            <w:r>
              <w:rPr>
                <w:rFonts w:hint="eastAsia"/>
              </w:rPr>
              <w:t>并标明是否为代表作。</w:t>
            </w:r>
          </w:p>
        </w:tc>
        <w:tc>
          <w:tcPr>
            <w:tcW w:w="1425" w:type="dxa"/>
            <w:vAlign w:val="center"/>
          </w:tcPr>
          <w:p w14:paraId="3EF6CB64">
            <w:pPr>
              <w:rPr>
                <w:b/>
                <w:bCs/>
              </w:rPr>
            </w:pPr>
          </w:p>
        </w:tc>
        <w:tc>
          <w:tcPr>
            <w:tcW w:w="1425" w:type="dxa"/>
            <w:vAlign w:val="center"/>
          </w:tcPr>
          <w:p w14:paraId="1CE58822"/>
        </w:tc>
        <w:tc>
          <w:tcPr>
            <w:tcW w:w="1500" w:type="dxa"/>
            <w:vAlign w:val="center"/>
          </w:tcPr>
          <w:p w14:paraId="2CA43ACC"/>
        </w:tc>
      </w:tr>
      <w:tr w14:paraId="5564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BC53A28"/>
        </w:tc>
        <w:tc>
          <w:tcPr>
            <w:tcW w:w="9103" w:type="dxa"/>
            <w:vAlign w:val="center"/>
          </w:tcPr>
          <w:p w14:paraId="58550199">
            <w:r>
              <w:t>1</w:t>
            </w:r>
            <w:r>
              <w:rPr>
                <w:rFonts w:hint="eastAsia"/>
              </w:rPr>
              <w:t>.银龄未来 : 大模型赋能老年教育新时代，国家开放大学出版社，2024，独著，专著，代表作1。</w:t>
            </w:r>
          </w:p>
        </w:tc>
        <w:tc>
          <w:tcPr>
            <w:tcW w:w="1425" w:type="dxa"/>
            <w:vAlign w:val="center"/>
          </w:tcPr>
          <w:p w14:paraId="502B282B">
            <w:r>
              <w:rPr>
                <w:rFonts w:hint="eastAsia"/>
              </w:rPr>
              <w:t>科研成果及业绩3</w:t>
            </w:r>
            <w:r>
              <w:t>5-41</w:t>
            </w:r>
          </w:p>
        </w:tc>
        <w:tc>
          <w:tcPr>
            <w:tcW w:w="1425" w:type="dxa"/>
            <w:vAlign w:val="center"/>
          </w:tcPr>
          <w:p w14:paraId="22B0CE71">
            <w:pPr>
              <w:jc w:val="center"/>
            </w:pPr>
            <w:r>
              <w:rPr>
                <w:rFonts w:hint="eastAsia"/>
              </w:rPr>
              <w:t>1</w:t>
            </w:r>
            <w:r>
              <w:t>5</w:t>
            </w:r>
          </w:p>
        </w:tc>
        <w:tc>
          <w:tcPr>
            <w:tcW w:w="1500" w:type="dxa"/>
            <w:vAlign w:val="center"/>
          </w:tcPr>
          <w:p w14:paraId="73EC9033">
            <w:pPr>
              <w:jc w:val="center"/>
              <w:rPr>
                <w:rFonts w:hint="default" w:eastAsiaTheme="minorEastAsia"/>
                <w:lang w:val="en-US" w:eastAsia="zh-CN"/>
              </w:rPr>
            </w:pPr>
            <w:r>
              <w:rPr>
                <w:rFonts w:hint="eastAsia"/>
                <w:lang w:val="en-US" w:eastAsia="zh-CN"/>
              </w:rPr>
              <w:t>15</w:t>
            </w:r>
          </w:p>
        </w:tc>
      </w:tr>
      <w:tr w14:paraId="702D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E1E8F79"/>
        </w:tc>
        <w:tc>
          <w:tcPr>
            <w:tcW w:w="9103" w:type="dxa"/>
            <w:vAlign w:val="center"/>
          </w:tcPr>
          <w:p w14:paraId="1572CE0E">
            <w:r>
              <w:t>2</w:t>
            </w:r>
            <w:r>
              <w:rPr>
                <w:rFonts w:hint="eastAsia"/>
              </w:rPr>
              <w:t>.智领未来：新时代银龄对话大模型，国家开放大学出版社，2024，独著，专著，代表作2。</w:t>
            </w:r>
          </w:p>
        </w:tc>
        <w:tc>
          <w:tcPr>
            <w:tcW w:w="1425" w:type="dxa"/>
            <w:vAlign w:val="center"/>
          </w:tcPr>
          <w:p w14:paraId="7057B24B">
            <w:r>
              <w:rPr>
                <w:rFonts w:hint="eastAsia"/>
              </w:rPr>
              <w:t>科研成果及业绩</w:t>
            </w:r>
            <w:r>
              <w:t>42-49</w:t>
            </w:r>
          </w:p>
        </w:tc>
        <w:tc>
          <w:tcPr>
            <w:tcW w:w="1425" w:type="dxa"/>
            <w:vAlign w:val="center"/>
          </w:tcPr>
          <w:p w14:paraId="6F5FE4D3">
            <w:pPr>
              <w:jc w:val="center"/>
            </w:pPr>
            <w:r>
              <w:rPr>
                <w:rFonts w:hint="eastAsia"/>
              </w:rPr>
              <w:t>1</w:t>
            </w:r>
            <w:r>
              <w:t>5</w:t>
            </w:r>
          </w:p>
        </w:tc>
        <w:tc>
          <w:tcPr>
            <w:tcW w:w="1500" w:type="dxa"/>
            <w:vAlign w:val="center"/>
          </w:tcPr>
          <w:p w14:paraId="4CDA5CFA">
            <w:pPr>
              <w:jc w:val="center"/>
              <w:rPr>
                <w:rFonts w:hint="default" w:eastAsiaTheme="minorEastAsia"/>
                <w:lang w:val="en-US" w:eastAsia="zh-CN"/>
              </w:rPr>
            </w:pPr>
            <w:r>
              <w:rPr>
                <w:rFonts w:hint="eastAsia"/>
                <w:lang w:val="en-US" w:eastAsia="zh-CN"/>
              </w:rPr>
              <w:t>15</w:t>
            </w:r>
          </w:p>
        </w:tc>
      </w:tr>
      <w:tr w14:paraId="7C42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43B819F"/>
        </w:tc>
        <w:tc>
          <w:tcPr>
            <w:tcW w:w="9103" w:type="dxa"/>
            <w:vAlign w:val="center"/>
          </w:tcPr>
          <w:p w14:paraId="19E880B6">
            <w:r>
              <w:t>3</w:t>
            </w:r>
            <w:r>
              <w:rPr>
                <w:rFonts w:hint="eastAsia"/>
              </w:rPr>
              <w:t>.老年教育的未来 : 大模型引领智慧学习时代，国家开放大学出版社，2024，独著，专著。</w:t>
            </w:r>
          </w:p>
        </w:tc>
        <w:tc>
          <w:tcPr>
            <w:tcW w:w="1425" w:type="dxa"/>
            <w:vAlign w:val="center"/>
          </w:tcPr>
          <w:p w14:paraId="079E98B1">
            <w:r>
              <w:rPr>
                <w:rFonts w:hint="eastAsia"/>
              </w:rPr>
              <w:t>科研成果及业绩</w:t>
            </w:r>
            <w:r>
              <w:t>50-56</w:t>
            </w:r>
          </w:p>
        </w:tc>
        <w:tc>
          <w:tcPr>
            <w:tcW w:w="1425" w:type="dxa"/>
            <w:vAlign w:val="center"/>
          </w:tcPr>
          <w:p w14:paraId="6A547838">
            <w:pPr>
              <w:jc w:val="center"/>
            </w:pPr>
            <w:r>
              <w:rPr>
                <w:rFonts w:hint="eastAsia"/>
              </w:rPr>
              <w:t>1</w:t>
            </w:r>
            <w:r>
              <w:t>5</w:t>
            </w:r>
          </w:p>
        </w:tc>
        <w:tc>
          <w:tcPr>
            <w:tcW w:w="1500" w:type="dxa"/>
            <w:vAlign w:val="center"/>
          </w:tcPr>
          <w:p w14:paraId="4594E5D8">
            <w:pPr>
              <w:jc w:val="center"/>
              <w:rPr>
                <w:rFonts w:hint="default" w:eastAsiaTheme="minorEastAsia"/>
                <w:lang w:val="en-US" w:eastAsia="zh-CN"/>
              </w:rPr>
            </w:pPr>
            <w:r>
              <w:rPr>
                <w:rFonts w:hint="eastAsia"/>
                <w:lang w:val="en-US" w:eastAsia="zh-CN"/>
              </w:rPr>
              <w:t>15</w:t>
            </w:r>
          </w:p>
        </w:tc>
      </w:tr>
      <w:tr w14:paraId="106C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95EDDED">
            <w:r>
              <w:rPr>
                <w:rFonts w:hint="eastAsia"/>
              </w:rPr>
              <w:t>7-1-3</w:t>
            </w:r>
          </w:p>
        </w:tc>
        <w:tc>
          <w:tcPr>
            <w:tcW w:w="13453" w:type="dxa"/>
            <w:gridSpan w:val="4"/>
            <w:vAlign w:val="center"/>
          </w:tcPr>
          <w:p w14:paraId="67749D0B">
            <w:r>
              <w:rPr>
                <w:rFonts w:hint="eastAsia"/>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7FB9A7ED">
            <w:pPr>
              <w:pStyle w:val="2"/>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2B78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256A399"/>
        </w:tc>
        <w:tc>
          <w:tcPr>
            <w:tcW w:w="9103" w:type="dxa"/>
            <w:vAlign w:val="center"/>
          </w:tcPr>
          <w:p w14:paraId="70CEFBCC">
            <w:r>
              <w:rPr>
                <w:rFonts w:hint="eastAsia"/>
              </w:rPr>
              <w:t>格式：序号+</w:t>
            </w:r>
            <w:r>
              <w:t>标题</w:t>
            </w:r>
            <w:r>
              <w:rPr>
                <w:rFonts w:hint="eastAsia"/>
              </w:rPr>
              <w:t>+</w:t>
            </w:r>
            <w:r>
              <w:t>刊物</w:t>
            </w:r>
            <w:r>
              <w:rPr>
                <w:rFonts w:hint="eastAsia"/>
              </w:rPr>
              <w:t>（出版社）</w:t>
            </w:r>
            <w:r>
              <w:t>名称</w:t>
            </w:r>
            <w:r>
              <w:rPr>
                <w:rFonts w:hint="eastAsia"/>
              </w:rPr>
              <w:t>+</w:t>
            </w:r>
            <w:r>
              <w:t>发表时间</w:t>
            </w:r>
            <w:r>
              <w:rPr>
                <w:rFonts w:hint="eastAsia"/>
              </w:rPr>
              <w:t>+</w:t>
            </w:r>
            <w:r>
              <w:t>作者排名</w:t>
            </w:r>
            <w:r>
              <w:rPr>
                <w:rFonts w:hint="eastAsia"/>
              </w:rPr>
              <w:t>+教材级别或立项、评奖文件（资料）依据</w:t>
            </w:r>
          </w:p>
        </w:tc>
        <w:tc>
          <w:tcPr>
            <w:tcW w:w="1425" w:type="dxa"/>
            <w:vAlign w:val="center"/>
          </w:tcPr>
          <w:p w14:paraId="4F9EAB6F">
            <w:pPr>
              <w:rPr>
                <w:b/>
                <w:bCs/>
              </w:rPr>
            </w:pPr>
          </w:p>
        </w:tc>
        <w:tc>
          <w:tcPr>
            <w:tcW w:w="1425" w:type="dxa"/>
            <w:vAlign w:val="center"/>
          </w:tcPr>
          <w:p w14:paraId="15239193"/>
        </w:tc>
        <w:tc>
          <w:tcPr>
            <w:tcW w:w="1500" w:type="dxa"/>
            <w:vAlign w:val="center"/>
          </w:tcPr>
          <w:p w14:paraId="10947C7D"/>
        </w:tc>
      </w:tr>
      <w:tr w14:paraId="1D81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68DF977"/>
        </w:tc>
        <w:tc>
          <w:tcPr>
            <w:tcW w:w="9103" w:type="dxa"/>
            <w:vAlign w:val="center"/>
          </w:tcPr>
          <w:p w14:paraId="4FA832C1">
            <w:r>
              <w:rPr>
                <w:rFonts w:hint="eastAsia"/>
              </w:rPr>
              <w:t>1.黑茶生产与加工.国家开放大学出版社，2019，排名第八，国家开放大学立项教材。</w:t>
            </w:r>
          </w:p>
        </w:tc>
        <w:tc>
          <w:tcPr>
            <w:tcW w:w="1425" w:type="dxa"/>
            <w:vAlign w:val="center"/>
          </w:tcPr>
          <w:p w14:paraId="02AFFEDE">
            <w:r>
              <w:rPr>
                <w:rFonts w:hint="eastAsia"/>
              </w:rPr>
              <w:t>科研成果及业绩5</w:t>
            </w:r>
            <w:r>
              <w:t>7-61</w:t>
            </w:r>
          </w:p>
        </w:tc>
        <w:tc>
          <w:tcPr>
            <w:tcW w:w="1425" w:type="dxa"/>
            <w:vAlign w:val="center"/>
          </w:tcPr>
          <w:p w14:paraId="34D13B94"/>
        </w:tc>
        <w:tc>
          <w:tcPr>
            <w:tcW w:w="1500" w:type="dxa"/>
            <w:vAlign w:val="center"/>
          </w:tcPr>
          <w:p w14:paraId="59E767B2"/>
        </w:tc>
      </w:tr>
      <w:tr w14:paraId="1D61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E7C43A1">
            <w:r>
              <w:rPr>
                <w:rFonts w:hint="eastAsia"/>
              </w:rPr>
              <w:t>7-2</w:t>
            </w:r>
          </w:p>
        </w:tc>
        <w:tc>
          <w:tcPr>
            <w:tcW w:w="13453" w:type="dxa"/>
            <w:gridSpan w:val="4"/>
            <w:vAlign w:val="center"/>
          </w:tcPr>
          <w:p w14:paraId="203B48B6">
            <w:r>
              <w:rPr>
                <w:rFonts w:hint="eastAsia"/>
              </w:rPr>
              <w:t>作品、产品。作品、产品各项可累计加分，满分为30分。</w:t>
            </w:r>
          </w:p>
        </w:tc>
      </w:tr>
      <w:tr w14:paraId="08B9C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77CDA67">
            <w:r>
              <w:rPr>
                <w:rFonts w:hint="eastAsia"/>
              </w:rPr>
              <w:t>7-2-1</w:t>
            </w:r>
          </w:p>
        </w:tc>
        <w:tc>
          <w:tcPr>
            <w:tcW w:w="13453" w:type="dxa"/>
            <w:gridSpan w:val="4"/>
            <w:vAlign w:val="center"/>
          </w:tcPr>
          <w:p w14:paraId="4BD36AEC">
            <w:pPr>
              <w:rPr>
                <w:b/>
              </w:rPr>
            </w:pPr>
            <w:r>
              <w:rPr>
                <w:rFonts w:hint="eastAsia"/>
              </w:rPr>
              <w:t>原创作品、产品</w:t>
            </w:r>
          </w:p>
        </w:tc>
      </w:tr>
      <w:tr w14:paraId="1CF9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927E187"/>
        </w:tc>
        <w:tc>
          <w:tcPr>
            <w:tcW w:w="9103" w:type="dxa"/>
            <w:vAlign w:val="center"/>
          </w:tcPr>
          <w:p w14:paraId="6A03E7AF">
            <w:pPr>
              <w:rPr>
                <w:b/>
                <w:bCs/>
              </w:rPr>
            </w:pPr>
            <w:r>
              <w:rPr>
                <w:rFonts w:hint="eastAsia"/>
              </w:rPr>
              <w:t>格式：序号+年度+级别+名称+排名+授予部门；</w:t>
            </w:r>
          </w:p>
        </w:tc>
        <w:tc>
          <w:tcPr>
            <w:tcW w:w="1425" w:type="dxa"/>
            <w:vAlign w:val="center"/>
          </w:tcPr>
          <w:p w14:paraId="32DC1724"/>
        </w:tc>
        <w:tc>
          <w:tcPr>
            <w:tcW w:w="1425" w:type="dxa"/>
            <w:vAlign w:val="center"/>
          </w:tcPr>
          <w:p w14:paraId="40708F81"/>
        </w:tc>
        <w:tc>
          <w:tcPr>
            <w:tcW w:w="1500" w:type="dxa"/>
            <w:vAlign w:val="center"/>
          </w:tcPr>
          <w:p w14:paraId="393E1005"/>
        </w:tc>
      </w:tr>
      <w:tr w14:paraId="33FC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6E14902">
            <w:r>
              <w:rPr>
                <w:rFonts w:hint="eastAsia"/>
              </w:rPr>
              <w:t>7-2-2</w:t>
            </w:r>
          </w:p>
        </w:tc>
        <w:tc>
          <w:tcPr>
            <w:tcW w:w="9103" w:type="dxa"/>
            <w:vAlign w:val="center"/>
          </w:tcPr>
          <w:p w14:paraId="2BBA9444">
            <w:pPr>
              <w:rPr>
                <w:b/>
              </w:rPr>
            </w:pPr>
            <w:r>
              <w:rPr>
                <w:rFonts w:hint="eastAsia"/>
              </w:rPr>
              <w:t>非原创作品、产品</w:t>
            </w:r>
          </w:p>
        </w:tc>
        <w:tc>
          <w:tcPr>
            <w:tcW w:w="1425" w:type="dxa"/>
            <w:vAlign w:val="center"/>
          </w:tcPr>
          <w:p w14:paraId="2FD6B392"/>
        </w:tc>
        <w:tc>
          <w:tcPr>
            <w:tcW w:w="1425" w:type="dxa"/>
            <w:vAlign w:val="center"/>
          </w:tcPr>
          <w:p w14:paraId="5AB3AAB9"/>
        </w:tc>
        <w:tc>
          <w:tcPr>
            <w:tcW w:w="1500" w:type="dxa"/>
            <w:vAlign w:val="center"/>
          </w:tcPr>
          <w:p w14:paraId="39A96E5F"/>
        </w:tc>
      </w:tr>
      <w:tr w14:paraId="62C52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87DFE56"/>
        </w:tc>
        <w:tc>
          <w:tcPr>
            <w:tcW w:w="9103" w:type="dxa"/>
            <w:vAlign w:val="center"/>
          </w:tcPr>
          <w:p w14:paraId="4493295F">
            <w:pPr>
              <w:rPr>
                <w:b/>
                <w:bCs/>
              </w:rPr>
            </w:pPr>
            <w:r>
              <w:rPr>
                <w:rFonts w:hint="eastAsia"/>
              </w:rPr>
              <w:t>格式：序号+年度+级别+名称+排名+授予部门；</w:t>
            </w:r>
          </w:p>
        </w:tc>
        <w:tc>
          <w:tcPr>
            <w:tcW w:w="1425" w:type="dxa"/>
            <w:vAlign w:val="center"/>
          </w:tcPr>
          <w:p w14:paraId="5CA6EC37"/>
        </w:tc>
        <w:tc>
          <w:tcPr>
            <w:tcW w:w="1425" w:type="dxa"/>
            <w:vAlign w:val="center"/>
          </w:tcPr>
          <w:p w14:paraId="0AC0D77F"/>
        </w:tc>
        <w:tc>
          <w:tcPr>
            <w:tcW w:w="1500" w:type="dxa"/>
            <w:vAlign w:val="center"/>
          </w:tcPr>
          <w:p w14:paraId="2317CAA0"/>
        </w:tc>
      </w:tr>
      <w:tr w14:paraId="57D5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11EC8A3">
            <w:r>
              <w:rPr>
                <w:rFonts w:hint="eastAsia"/>
              </w:rPr>
              <w:t>7-3</w:t>
            </w:r>
          </w:p>
        </w:tc>
        <w:tc>
          <w:tcPr>
            <w:tcW w:w="13453" w:type="dxa"/>
            <w:gridSpan w:val="4"/>
            <w:vAlign w:val="center"/>
          </w:tcPr>
          <w:p w14:paraId="5503F439">
            <w:r>
              <w:rPr>
                <w:rFonts w:hint="eastAsia"/>
              </w:rPr>
              <w:t>纵向科研项目（含科研项目、教改项目等）。科研项目以立项文件和申报书，或以结题证书为准。</w:t>
            </w:r>
          </w:p>
          <w:p w14:paraId="13BD14D6">
            <w:r>
              <w:rPr>
                <w:rFonts w:hint="eastAsia"/>
              </w:rPr>
              <w:t>国家级课题每项总分计60分，部级课题每项总分计15分，省级课题每项总分计10分，市（厅）级课题每项主持计5分，参与者不计分。</w:t>
            </w:r>
          </w:p>
        </w:tc>
      </w:tr>
      <w:tr w14:paraId="161FF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61F74DE"/>
        </w:tc>
        <w:tc>
          <w:tcPr>
            <w:tcW w:w="9103" w:type="dxa"/>
            <w:vAlign w:val="center"/>
          </w:tcPr>
          <w:p w14:paraId="1FD32797">
            <w:r>
              <w:rPr>
                <w:rFonts w:hint="eastAsia"/>
              </w:rPr>
              <w:t>格式：科研成果格式：序号+成果名称+成果性质+批准部门+批准时间+本人排名+获奖（转化）情况</w:t>
            </w:r>
          </w:p>
        </w:tc>
        <w:tc>
          <w:tcPr>
            <w:tcW w:w="1425" w:type="dxa"/>
            <w:vAlign w:val="center"/>
          </w:tcPr>
          <w:p w14:paraId="02A29584">
            <w:pPr>
              <w:rPr>
                <w:b/>
                <w:bCs/>
              </w:rPr>
            </w:pPr>
          </w:p>
        </w:tc>
        <w:tc>
          <w:tcPr>
            <w:tcW w:w="1425" w:type="dxa"/>
            <w:vAlign w:val="center"/>
          </w:tcPr>
          <w:p w14:paraId="324E8B45"/>
        </w:tc>
        <w:tc>
          <w:tcPr>
            <w:tcW w:w="1500" w:type="dxa"/>
            <w:vAlign w:val="center"/>
          </w:tcPr>
          <w:p w14:paraId="0A41B741"/>
        </w:tc>
      </w:tr>
      <w:tr w14:paraId="687E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2C4F39C"/>
        </w:tc>
        <w:tc>
          <w:tcPr>
            <w:tcW w:w="9103" w:type="dxa"/>
            <w:vAlign w:val="center"/>
          </w:tcPr>
          <w:p w14:paraId="38C29B70">
            <w:r>
              <w:rPr>
                <w:rFonts w:hint="eastAsia"/>
              </w:rPr>
              <w:t>1.高职院校开展社区教育的模式和路径研究——以益阳高职院校为例，2021年湖南省职业教育教学改革研究项目，一般项目，</w:t>
            </w:r>
            <w:r>
              <w:t>ZJSB2021025</w:t>
            </w:r>
            <w:r>
              <w:rPr>
                <w:rFonts w:hint="eastAsia"/>
              </w:rPr>
              <w:t>，排名第一，已完成。</w:t>
            </w:r>
          </w:p>
        </w:tc>
        <w:tc>
          <w:tcPr>
            <w:tcW w:w="1425" w:type="dxa"/>
            <w:vAlign w:val="center"/>
          </w:tcPr>
          <w:p w14:paraId="1CD1E384">
            <w:r>
              <w:rPr>
                <w:rFonts w:hint="eastAsia"/>
              </w:rPr>
              <w:t>科研成果及业绩6</w:t>
            </w:r>
            <w:r>
              <w:t>2-64</w:t>
            </w:r>
          </w:p>
        </w:tc>
        <w:tc>
          <w:tcPr>
            <w:tcW w:w="1425" w:type="dxa"/>
            <w:vAlign w:val="center"/>
          </w:tcPr>
          <w:p w14:paraId="3B1211E6">
            <w:pPr>
              <w:jc w:val="center"/>
            </w:pPr>
            <w:r>
              <w:rPr>
                <w:rFonts w:hint="eastAsia"/>
              </w:rPr>
              <w:t>1</w:t>
            </w:r>
            <w:r>
              <w:t>0</w:t>
            </w:r>
          </w:p>
        </w:tc>
        <w:tc>
          <w:tcPr>
            <w:tcW w:w="1500" w:type="dxa"/>
            <w:vAlign w:val="center"/>
          </w:tcPr>
          <w:p w14:paraId="3F458151">
            <w:pPr>
              <w:jc w:val="center"/>
              <w:rPr>
                <w:rFonts w:hint="eastAsia" w:eastAsiaTheme="minorEastAsia"/>
                <w:lang w:val="en-US" w:eastAsia="zh-CN"/>
              </w:rPr>
            </w:pPr>
            <w:r>
              <w:rPr>
                <w:rFonts w:hint="eastAsia"/>
                <w:lang w:val="en-US" w:eastAsia="zh-CN"/>
              </w:rPr>
              <w:t>7</w:t>
            </w:r>
          </w:p>
        </w:tc>
      </w:tr>
      <w:tr w14:paraId="4B880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4CA7CE9"/>
        </w:tc>
        <w:tc>
          <w:tcPr>
            <w:tcW w:w="9103" w:type="dxa"/>
            <w:vAlign w:val="center"/>
          </w:tcPr>
          <w:p w14:paraId="4726D37B">
            <w:r>
              <w:rPr>
                <w:rFonts w:hint="eastAsia"/>
              </w:rPr>
              <w:t>2.数字技术赋能老年教育治理研究，2024年湖南省职业教育教学改革研究项目，一般项目，排名第一，在研。</w:t>
            </w:r>
          </w:p>
        </w:tc>
        <w:tc>
          <w:tcPr>
            <w:tcW w:w="1425" w:type="dxa"/>
            <w:vAlign w:val="center"/>
          </w:tcPr>
          <w:p w14:paraId="378BF18C">
            <w:r>
              <w:rPr>
                <w:rFonts w:hint="eastAsia"/>
              </w:rPr>
              <w:t>科研成果及业绩6</w:t>
            </w:r>
            <w:r>
              <w:t>5-77</w:t>
            </w:r>
          </w:p>
        </w:tc>
        <w:tc>
          <w:tcPr>
            <w:tcW w:w="1425" w:type="dxa"/>
            <w:vAlign w:val="center"/>
          </w:tcPr>
          <w:p w14:paraId="0EBE55DD">
            <w:pPr>
              <w:jc w:val="center"/>
            </w:pPr>
            <w:r>
              <w:rPr>
                <w:rFonts w:hint="eastAsia"/>
              </w:rPr>
              <w:t>6</w:t>
            </w:r>
          </w:p>
        </w:tc>
        <w:tc>
          <w:tcPr>
            <w:tcW w:w="1500" w:type="dxa"/>
            <w:vAlign w:val="center"/>
          </w:tcPr>
          <w:p w14:paraId="36F0B622">
            <w:pPr>
              <w:jc w:val="center"/>
              <w:rPr>
                <w:rFonts w:hint="default" w:eastAsiaTheme="minorEastAsia"/>
                <w:lang w:val="en-US" w:eastAsia="zh-CN"/>
              </w:rPr>
            </w:pPr>
            <w:r>
              <w:rPr>
                <w:rFonts w:hint="eastAsia"/>
                <w:b/>
                <w:bCs/>
                <w:color w:val="FF0000"/>
                <w:sz w:val="24"/>
                <w:szCs w:val="24"/>
                <w:lang w:val="en-US" w:eastAsia="zh-CN"/>
              </w:rPr>
              <w:t>0(立项文件11月7日，超截止日期）</w:t>
            </w:r>
          </w:p>
        </w:tc>
      </w:tr>
      <w:tr w14:paraId="711D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DA87C0F"/>
        </w:tc>
        <w:tc>
          <w:tcPr>
            <w:tcW w:w="9103" w:type="dxa"/>
            <w:vAlign w:val="center"/>
          </w:tcPr>
          <w:p w14:paraId="03AC2A8A">
            <w:r>
              <w:rPr>
                <w:rFonts w:hint="eastAsia"/>
              </w:rPr>
              <w:t>3.开放大学地方学院绩效管理考核的实践与探索，2017年湖南广播电视大学科研课题，一般项目，XDK2017-C-33，排名第一，已完成。</w:t>
            </w:r>
          </w:p>
        </w:tc>
        <w:tc>
          <w:tcPr>
            <w:tcW w:w="1425" w:type="dxa"/>
            <w:vAlign w:val="center"/>
          </w:tcPr>
          <w:p w14:paraId="7EE89080">
            <w:r>
              <w:rPr>
                <w:rFonts w:hint="eastAsia"/>
              </w:rPr>
              <w:t>科研成果及业绩</w:t>
            </w:r>
            <w:r>
              <w:t>78</w:t>
            </w:r>
          </w:p>
        </w:tc>
        <w:tc>
          <w:tcPr>
            <w:tcW w:w="1425" w:type="dxa"/>
            <w:vAlign w:val="center"/>
          </w:tcPr>
          <w:p w14:paraId="3AFC6A53">
            <w:pPr>
              <w:jc w:val="center"/>
            </w:pPr>
            <w:r>
              <w:rPr>
                <w:rFonts w:hint="eastAsia"/>
              </w:rPr>
              <w:t>3</w:t>
            </w:r>
          </w:p>
        </w:tc>
        <w:tc>
          <w:tcPr>
            <w:tcW w:w="1500" w:type="dxa"/>
            <w:vAlign w:val="center"/>
          </w:tcPr>
          <w:p w14:paraId="0087B451">
            <w:pPr>
              <w:jc w:val="center"/>
              <w:rPr>
                <w:rFonts w:hint="eastAsia" w:eastAsiaTheme="minorEastAsia"/>
                <w:lang w:val="en-US" w:eastAsia="zh-CN"/>
              </w:rPr>
            </w:pPr>
            <w:r>
              <w:rPr>
                <w:rFonts w:hint="eastAsia"/>
                <w:lang w:val="en-US" w:eastAsia="zh-CN"/>
              </w:rPr>
              <w:t>3</w:t>
            </w:r>
          </w:p>
        </w:tc>
      </w:tr>
      <w:tr w14:paraId="5610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BA587DC"/>
        </w:tc>
        <w:tc>
          <w:tcPr>
            <w:tcW w:w="9103" w:type="dxa"/>
            <w:vAlign w:val="center"/>
          </w:tcPr>
          <w:p w14:paraId="6859B319">
            <w:r>
              <w:rPr>
                <w:rFonts w:hint="eastAsia"/>
              </w:rPr>
              <w:t>4.基于Moodle的开放教育教与学模式研究——以《经济数学基础》课程为例，2015年湖南广播电视大学科研课题，一般项目，XDK2015-C-20，排名第一，已完成。</w:t>
            </w:r>
          </w:p>
        </w:tc>
        <w:tc>
          <w:tcPr>
            <w:tcW w:w="1425" w:type="dxa"/>
            <w:vAlign w:val="center"/>
          </w:tcPr>
          <w:p w14:paraId="5438BE6A">
            <w:r>
              <w:rPr>
                <w:rFonts w:hint="eastAsia"/>
              </w:rPr>
              <w:t>科研成果及业绩</w:t>
            </w:r>
            <w:r>
              <w:t>79</w:t>
            </w:r>
          </w:p>
        </w:tc>
        <w:tc>
          <w:tcPr>
            <w:tcW w:w="1425" w:type="dxa"/>
            <w:vAlign w:val="center"/>
          </w:tcPr>
          <w:p w14:paraId="1FEDDDC6">
            <w:pPr>
              <w:jc w:val="center"/>
            </w:pPr>
            <w:r>
              <w:rPr>
                <w:rFonts w:hint="eastAsia"/>
              </w:rPr>
              <w:t>3</w:t>
            </w:r>
          </w:p>
        </w:tc>
        <w:tc>
          <w:tcPr>
            <w:tcW w:w="1500" w:type="dxa"/>
            <w:vAlign w:val="center"/>
          </w:tcPr>
          <w:p w14:paraId="0361B2AD">
            <w:pPr>
              <w:jc w:val="center"/>
              <w:rPr>
                <w:rFonts w:hint="eastAsia" w:eastAsiaTheme="minorEastAsia"/>
                <w:lang w:val="en-US" w:eastAsia="zh-CN"/>
              </w:rPr>
            </w:pPr>
            <w:r>
              <w:rPr>
                <w:rFonts w:hint="eastAsia"/>
                <w:lang w:val="en-US" w:eastAsia="zh-CN"/>
              </w:rPr>
              <w:t>3</w:t>
            </w:r>
          </w:p>
        </w:tc>
      </w:tr>
      <w:tr w14:paraId="4B4E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81D398D"/>
        </w:tc>
        <w:tc>
          <w:tcPr>
            <w:tcW w:w="9103" w:type="dxa"/>
            <w:vAlign w:val="center"/>
          </w:tcPr>
          <w:p w14:paraId="2435B16A">
            <w:r>
              <w:rPr>
                <w:rFonts w:hint="eastAsia"/>
              </w:rPr>
              <w:t>5.地方成人高校绩效管理考核的实践与探索，2016年益阳市社科课题，一般项目，2016YS</w:t>
            </w:r>
            <w:r>
              <w:t>47</w:t>
            </w:r>
            <w:r>
              <w:rPr>
                <w:rFonts w:hint="eastAsia"/>
              </w:rPr>
              <w:t>，排名第一，已完成。</w:t>
            </w:r>
          </w:p>
        </w:tc>
        <w:tc>
          <w:tcPr>
            <w:tcW w:w="1425" w:type="dxa"/>
            <w:vAlign w:val="center"/>
          </w:tcPr>
          <w:p w14:paraId="3AE3E528">
            <w:r>
              <w:rPr>
                <w:rFonts w:hint="eastAsia"/>
              </w:rPr>
              <w:t>科研成果及业绩</w:t>
            </w:r>
            <w:r>
              <w:t>80</w:t>
            </w:r>
          </w:p>
        </w:tc>
        <w:tc>
          <w:tcPr>
            <w:tcW w:w="1425" w:type="dxa"/>
            <w:vAlign w:val="center"/>
          </w:tcPr>
          <w:p w14:paraId="53DB0B78">
            <w:pPr>
              <w:jc w:val="center"/>
            </w:pPr>
            <w:r>
              <w:rPr>
                <w:rFonts w:hint="eastAsia"/>
              </w:rPr>
              <w:t>5</w:t>
            </w:r>
          </w:p>
        </w:tc>
        <w:tc>
          <w:tcPr>
            <w:tcW w:w="1500" w:type="dxa"/>
            <w:vAlign w:val="center"/>
          </w:tcPr>
          <w:p w14:paraId="1553CF91">
            <w:pPr>
              <w:jc w:val="center"/>
              <w:rPr>
                <w:rFonts w:hint="eastAsia" w:eastAsiaTheme="minorEastAsia"/>
                <w:lang w:val="en-US" w:eastAsia="zh-CN"/>
              </w:rPr>
            </w:pPr>
            <w:r>
              <w:rPr>
                <w:rFonts w:hint="eastAsia"/>
                <w:lang w:val="en-US" w:eastAsia="zh-CN"/>
              </w:rPr>
              <w:t>5</w:t>
            </w:r>
          </w:p>
        </w:tc>
      </w:tr>
      <w:tr w14:paraId="67E3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26C6823"/>
        </w:tc>
        <w:tc>
          <w:tcPr>
            <w:tcW w:w="9103" w:type="dxa"/>
            <w:vAlign w:val="center"/>
          </w:tcPr>
          <w:p w14:paraId="33E3BC97">
            <w:r>
              <w:rPr>
                <w:rFonts w:hint="eastAsia"/>
              </w:rPr>
              <w:t>6.网络课程在益阳成人高校的应用研究，2015年益阳市社科课题，一般项目，2015YS52，排名第一，已完成。</w:t>
            </w:r>
          </w:p>
        </w:tc>
        <w:tc>
          <w:tcPr>
            <w:tcW w:w="1425" w:type="dxa"/>
            <w:vAlign w:val="center"/>
          </w:tcPr>
          <w:p w14:paraId="42C6B756">
            <w:r>
              <w:rPr>
                <w:rFonts w:hint="eastAsia"/>
              </w:rPr>
              <w:t>科研成果及业绩</w:t>
            </w:r>
            <w:r>
              <w:t>81</w:t>
            </w:r>
          </w:p>
        </w:tc>
        <w:tc>
          <w:tcPr>
            <w:tcW w:w="1425" w:type="dxa"/>
            <w:vAlign w:val="center"/>
          </w:tcPr>
          <w:p w14:paraId="5C7426D9">
            <w:pPr>
              <w:jc w:val="center"/>
            </w:pPr>
            <w:r>
              <w:rPr>
                <w:rFonts w:hint="eastAsia"/>
              </w:rPr>
              <w:t>5</w:t>
            </w:r>
          </w:p>
        </w:tc>
        <w:tc>
          <w:tcPr>
            <w:tcW w:w="1500" w:type="dxa"/>
            <w:vAlign w:val="center"/>
          </w:tcPr>
          <w:p w14:paraId="6F032D0B">
            <w:pPr>
              <w:jc w:val="center"/>
              <w:rPr>
                <w:rFonts w:hint="eastAsia" w:eastAsiaTheme="minorEastAsia"/>
                <w:lang w:val="en-US" w:eastAsia="zh-CN"/>
              </w:rPr>
            </w:pPr>
            <w:r>
              <w:rPr>
                <w:rFonts w:hint="eastAsia"/>
                <w:lang w:val="en-US" w:eastAsia="zh-CN"/>
              </w:rPr>
              <w:t>5</w:t>
            </w:r>
          </w:p>
        </w:tc>
      </w:tr>
      <w:tr w14:paraId="7FF6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F01AD73"/>
        </w:tc>
        <w:tc>
          <w:tcPr>
            <w:tcW w:w="9103" w:type="dxa"/>
            <w:vAlign w:val="center"/>
          </w:tcPr>
          <w:p w14:paraId="6E67EBD7">
            <w:r>
              <w:rPr>
                <w:rFonts w:hint="eastAsia"/>
              </w:rPr>
              <w:t>7.微信公众平台在益阳成人高校宣传中的应用研究，2015年益阳市社科课题，一般项目，2015YS53，排名第一，已完成。</w:t>
            </w:r>
          </w:p>
        </w:tc>
        <w:tc>
          <w:tcPr>
            <w:tcW w:w="1425" w:type="dxa"/>
            <w:vAlign w:val="center"/>
          </w:tcPr>
          <w:p w14:paraId="23CF99DB">
            <w:r>
              <w:rPr>
                <w:rFonts w:hint="eastAsia"/>
              </w:rPr>
              <w:t>科研成果及业绩</w:t>
            </w:r>
            <w:r>
              <w:t>82</w:t>
            </w:r>
          </w:p>
        </w:tc>
        <w:tc>
          <w:tcPr>
            <w:tcW w:w="1425" w:type="dxa"/>
            <w:vAlign w:val="center"/>
          </w:tcPr>
          <w:p w14:paraId="6E4E3F0C">
            <w:pPr>
              <w:jc w:val="center"/>
            </w:pPr>
            <w:r>
              <w:rPr>
                <w:rFonts w:hint="eastAsia"/>
              </w:rPr>
              <w:t>5</w:t>
            </w:r>
          </w:p>
        </w:tc>
        <w:tc>
          <w:tcPr>
            <w:tcW w:w="1500" w:type="dxa"/>
            <w:vAlign w:val="center"/>
          </w:tcPr>
          <w:p w14:paraId="4AD59D0E">
            <w:pPr>
              <w:jc w:val="center"/>
              <w:rPr>
                <w:rFonts w:hint="eastAsia" w:eastAsiaTheme="minorEastAsia"/>
                <w:lang w:val="en-US" w:eastAsia="zh-CN"/>
              </w:rPr>
            </w:pPr>
            <w:r>
              <w:rPr>
                <w:rFonts w:hint="eastAsia"/>
                <w:lang w:val="en-US" w:eastAsia="zh-CN"/>
              </w:rPr>
              <w:t>5</w:t>
            </w:r>
          </w:p>
        </w:tc>
      </w:tr>
      <w:tr w14:paraId="6B38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0B889F1"/>
        </w:tc>
        <w:tc>
          <w:tcPr>
            <w:tcW w:w="9103" w:type="dxa"/>
            <w:vAlign w:val="center"/>
          </w:tcPr>
          <w:p w14:paraId="0290C77C">
            <w:r>
              <w:rPr>
                <w:rFonts w:hint="eastAsia"/>
              </w:rPr>
              <w:t>8.益阳高职院校开展社区教育路径研究，2022年益阳市社科课题，一般项目，20</w:t>
            </w:r>
            <w:r>
              <w:t>22</w:t>
            </w:r>
            <w:r>
              <w:rPr>
                <w:rFonts w:hint="eastAsia"/>
              </w:rPr>
              <w:t>YS</w:t>
            </w:r>
            <w:r>
              <w:t>260</w:t>
            </w:r>
            <w:r>
              <w:rPr>
                <w:rFonts w:hint="eastAsia"/>
              </w:rPr>
              <w:t>，排名第一，在研。</w:t>
            </w:r>
          </w:p>
        </w:tc>
        <w:tc>
          <w:tcPr>
            <w:tcW w:w="1425" w:type="dxa"/>
            <w:vAlign w:val="center"/>
          </w:tcPr>
          <w:p w14:paraId="074186DD">
            <w:r>
              <w:rPr>
                <w:rFonts w:hint="eastAsia"/>
              </w:rPr>
              <w:t>科研成果及业绩</w:t>
            </w:r>
            <w:r>
              <w:t>83-86</w:t>
            </w:r>
          </w:p>
        </w:tc>
        <w:tc>
          <w:tcPr>
            <w:tcW w:w="1425" w:type="dxa"/>
            <w:vAlign w:val="center"/>
          </w:tcPr>
          <w:p w14:paraId="77DF8335">
            <w:pPr>
              <w:jc w:val="center"/>
            </w:pPr>
            <w:r>
              <w:rPr>
                <w:rFonts w:hint="eastAsia"/>
              </w:rPr>
              <w:t>3</w:t>
            </w:r>
          </w:p>
        </w:tc>
        <w:tc>
          <w:tcPr>
            <w:tcW w:w="1500" w:type="dxa"/>
            <w:vAlign w:val="center"/>
          </w:tcPr>
          <w:p w14:paraId="54B97E8E">
            <w:pPr>
              <w:jc w:val="center"/>
              <w:rPr>
                <w:rFonts w:hint="eastAsia" w:eastAsiaTheme="minorEastAsia"/>
                <w:lang w:val="en-US" w:eastAsia="zh-CN"/>
              </w:rPr>
            </w:pPr>
            <w:r>
              <w:rPr>
                <w:rFonts w:hint="eastAsia"/>
                <w:lang w:val="en-US" w:eastAsia="zh-CN"/>
              </w:rPr>
              <w:t>3</w:t>
            </w:r>
          </w:p>
        </w:tc>
      </w:tr>
      <w:tr w14:paraId="727EE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37476DB"/>
        </w:tc>
        <w:tc>
          <w:tcPr>
            <w:tcW w:w="9103" w:type="dxa"/>
            <w:vAlign w:val="center"/>
          </w:tcPr>
          <w:p w14:paraId="26006B6E">
            <w:pPr>
              <w:pStyle w:val="2"/>
            </w:pPr>
            <w:r>
              <w:rPr>
                <w:rFonts w:hint="eastAsia"/>
              </w:rPr>
              <w:t>9.数字技术赋能老年教育治理研究，2024年益阳市社科课题，一般项目，</w:t>
            </w:r>
            <w:r>
              <w:t>Y0416088</w:t>
            </w:r>
            <w:r>
              <w:rPr>
                <w:rFonts w:hint="eastAsia"/>
              </w:rPr>
              <w:t>，排名第一，在研。</w:t>
            </w:r>
          </w:p>
        </w:tc>
        <w:tc>
          <w:tcPr>
            <w:tcW w:w="1425" w:type="dxa"/>
            <w:vAlign w:val="center"/>
          </w:tcPr>
          <w:p w14:paraId="79261374">
            <w:r>
              <w:rPr>
                <w:rFonts w:hint="eastAsia"/>
              </w:rPr>
              <w:t>科研成果及业绩</w:t>
            </w:r>
            <w:r>
              <w:t>87-90</w:t>
            </w:r>
          </w:p>
        </w:tc>
        <w:tc>
          <w:tcPr>
            <w:tcW w:w="1425" w:type="dxa"/>
            <w:vAlign w:val="center"/>
          </w:tcPr>
          <w:p w14:paraId="44C547B2">
            <w:pPr>
              <w:jc w:val="center"/>
            </w:pPr>
            <w:r>
              <w:rPr>
                <w:rFonts w:hint="eastAsia"/>
              </w:rPr>
              <w:t>3</w:t>
            </w:r>
          </w:p>
        </w:tc>
        <w:tc>
          <w:tcPr>
            <w:tcW w:w="1500" w:type="dxa"/>
            <w:vAlign w:val="center"/>
          </w:tcPr>
          <w:p w14:paraId="5F5C498F">
            <w:pPr>
              <w:jc w:val="center"/>
              <w:rPr>
                <w:rFonts w:hint="eastAsia" w:eastAsiaTheme="minorEastAsia"/>
                <w:lang w:val="en-US" w:eastAsia="zh-CN"/>
              </w:rPr>
            </w:pPr>
            <w:r>
              <w:rPr>
                <w:rFonts w:hint="eastAsia"/>
                <w:lang w:val="en-US" w:eastAsia="zh-CN"/>
              </w:rPr>
              <w:t>3</w:t>
            </w:r>
          </w:p>
        </w:tc>
      </w:tr>
      <w:tr w14:paraId="054C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893EFC1"/>
        </w:tc>
        <w:tc>
          <w:tcPr>
            <w:tcW w:w="9103" w:type="dxa"/>
            <w:vAlign w:val="center"/>
          </w:tcPr>
          <w:p w14:paraId="2E6165B4">
            <w:r>
              <w:rPr>
                <w:rFonts w:hint="eastAsia"/>
              </w:rPr>
              <w:t>10.高职院校开展社区教育的模式和路径研究，2021年益阳开放大学科学研究课题，重点项目，</w:t>
            </w:r>
            <w:r>
              <w:t>YYKD2021-A-1</w:t>
            </w:r>
            <w:r>
              <w:rPr>
                <w:rFonts w:hint="eastAsia"/>
              </w:rPr>
              <w:t>，排名第一，已完成。</w:t>
            </w:r>
          </w:p>
        </w:tc>
        <w:tc>
          <w:tcPr>
            <w:tcW w:w="1425" w:type="dxa"/>
            <w:vAlign w:val="center"/>
          </w:tcPr>
          <w:p w14:paraId="698772C5">
            <w:r>
              <w:rPr>
                <w:rFonts w:hint="eastAsia"/>
              </w:rPr>
              <w:t>科研成果及业绩</w:t>
            </w:r>
            <w:r>
              <w:t>91-92</w:t>
            </w:r>
          </w:p>
        </w:tc>
        <w:tc>
          <w:tcPr>
            <w:tcW w:w="1425" w:type="dxa"/>
            <w:vAlign w:val="center"/>
          </w:tcPr>
          <w:p w14:paraId="0C4ADB3E">
            <w:pPr>
              <w:jc w:val="center"/>
            </w:pPr>
            <w:r>
              <w:rPr>
                <w:rFonts w:hint="eastAsia"/>
              </w:rPr>
              <w:t>3</w:t>
            </w:r>
          </w:p>
        </w:tc>
        <w:tc>
          <w:tcPr>
            <w:tcW w:w="1500" w:type="dxa"/>
            <w:vAlign w:val="center"/>
          </w:tcPr>
          <w:p w14:paraId="2EC98DAD">
            <w:pPr>
              <w:jc w:val="center"/>
              <w:rPr>
                <w:rFonts w:hint="eastAsia" w:eastAsiaTheme="minorEastAsia"/>
                <w:lang w:val="en-US" w:eastAsia="zh-CN"/>
              </w:rPr>
            </w:pPr>
            <w:r>
              <w:rPr>
                <w:rFonts w:hint="eastAsia"/>
                <w:lang w:val="en-US" w:eastAsia="zh-CN"/>
              </w:rPr>
              <w:t>0</w:t>
            </w:r>
          </w:p>
        </w:tc>
      </w:tr>
      <w:tr w14:paraId="4642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2A6FAE3">
            <w:r>
              <w:rPr>
                <w:rFonts w:hint="eastAsia"/>
              </w:rPr>
              <w:t>7-4</w:t>
            </w:r>
          </w:p>
        </w:tc>
        <w:tc>
          <w:tcPr>
            <w:tcW w:w="13453" w:type="dxa"/>
            <w:gridSpan w:val="4"/>
            <w:vAlign w:val="center"/>
          </w:tcPr>
          <w:p w14:paraId="0AF3CE6E">
            <w:r>
              <w:rPr>
                <w:rFonts w:hint="eastAsia"/>
              </w:rPr>
              <w:t>科研成果获奖</w:t>
            </w:r>
          </w:p>
        </w:tc>
      </w:tr>
      <w:tr w14:paraId="757A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31AB809"/>
        </w:tc>
        <w:tc>
          <w:tcPr>
            <w:tcW w:w="9103" w:type="dxa"/>
            <w:vAlign w:val="center"/>
          </w:tcPr>
          <w:p w14:paraId="0312F888">
            <w:r>
              <w:rPr>
                <w:rFonts w:hint="eastAsia"/>
              </w:rPr>
              <w:t>格式：序号+年度+级别+名称+排名+授予部门；</w:t>
            </w:r>
          </w:p>
        </w:tc>
        <w:tc>
          <w:tcPr>
            <w:tcW w:w="1425" w:type="dxa"/>
            <w:vAlign w:val="center"/>
          </w:tcPr>
          <w:p w14:paraId="09D522EC">
            <w:pPr>
              <w:rPr>
                <w:b/>
                <w:bCs/>
              </w:rPr>
            </w:pPr>
          </w:p>
        </w:tc>
        <w:tc>
          <w:tcPr>
            <w:tcW w:w="1425" w:type="dxa"/>
            <w:vAlign w:val="center"/>
          </w:tcPr>
          <w:p w14:paraId="50A95CFA"/>
        </w:tc>
        <w:tc>
          <w:tcPr>
            <w:tcW w:w="1500" w:type="dxa"/>
            <w:vAlign w:val="center"/>
          </w:tcPr>
          <w:p w14:paraId="0C60B7DC"/>
        </w:tc>
      </w:tr>
      <w:tr w14:paraId="78C6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8C4185F"/>
        </w:tc>
        <w:tc>
          <w:tcPr>
            <w:tcW w:w="9103" w:type="dxa"/>
            <w:vAlign w:val="center"/>
          </w:tcPr>
          <w:p w14:paraId="45E7F444">
            <w:r>
              <w:rPr>
                <w:rFonts w:hint="eastAsia"/>
              </w:rPr>
              <w:t>1. 2022年度，省部级，《高职院校开展社区教育研究与实践》获社区教育、老年教育科研优秀论文评选三等奖，排名第一，天津市终身教育学会。</w:t>
            </w:r>
          </w:p>
        </w:tc>
        <w:tc>
          <w:tcPr>
            <w:tcW w:w="1425" w:type="dxa"/>
            <w:vAlign w:val="center"/>
          </w:tcPr>
          <w:p w14:paraId="6E92A2ED">
            <w:r>
              <w:rPr>
                <w:rFonts w:hint="eastAsia"/>
              </w:rPr>
              <w:t>科研成果及业绩9</w:t>
            </w:r>
            <w:r>
              <w:t>3</w:t>
            </w:r>
          </w:p>
        </w:tc>
        <w:tc>
          <w:tcPr>
            <w:tcW w:w="1425" w:type="dxa"/>
            <w:vAlign w:val="center"/>
          </w:tcPr>
          <w:p w14:paraId="0A815038">
            <w:pPr>
              <w:jc w:val="center"/>
            </w:pPr>
            <w:r>
              <w:rPr>
                <w:rFonts w:hint="eastAsia"/>
              </w:rPr>
              <w:t>4</w:t>
            </w:r>
          </w:p>
        </w:tc>
        <w:tc>
          <w:tcPr>
            <w:tcW w:w="1500" w:type="dxa"/>
            <w:vAlign w:val="center"/>
          </w:tcPr>
          <w:p w14:paraId="1DEF1A09">
            <w:pPr>
              <w:jc w:val="center"/>
              <w:rPr>
                <w:rFonts w:hint="eastAsia" w:eastAsiaTheme="minorEastAsia"/>
                <w:lang w:val="en-US" w:eastAsia="zh-CN"/>
              </w:rPr>
            </w:pPr>
            <w:r>
              <w:rPr>
                <w:rFonts w:hint="eastAsia"/>
                <w:lang w:val="en-US" w:eastAsia="zh-CN"/>
              </w:rPr>
              <w:t>0</w:t>
            </w:r>
          </w:p>
        </w:tc>
      </w:tr>
      <w:tr w14:paraId="1941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412BEDF">
            <w:r>
              <w:rPr>
                <w:rFonts w:hint="eastAsia"/>
              </w:rPr>
              <w:t>7-5</w:t>
            </w:r>
          </w:p>
        </w:tc>
        <w:tc>
          <w:tcPr>
            <w:tcW w:w="13453" w:type="dxa"/>
            <w:gridSpan w:val="4"/>
            <w:vAlign w:val="center"/>
          </w:tcPr>
          <w:p w14:paraId="0E316D79">
            <w:r>
              <w:rPr>
                <w:rFonts w:hint="eastAsia"/>
              </w:rPr>
              <w:t>研究平台。省级研究类基地计分参照省级重点课题，计15分。基地各研究方向得分等同于市（厅）级科研项目得分，计5分。</w:t>
            </w:r>
          </w:p>
        </w:tc>
      </w:tr>
      <w:tr w14:paraId="7406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32" w:type="dxa"/>
            <w:vAlign w:val="center"/>
          </w:tcPr>
          <w:p w14:paraId="7C873D64"/>
        </w:tc>
        <w:tc>
          <w:tcPr>
            <w:tcW w:w="9103" w:type="dxa"/>
            <w:vAlign w:val="center"/>
          </w:tcPr>
          <w:p w14:paraId="6B4B296D">
            <w:pPr>
              <w:rPr>
                <w:b/>
                <w:bCs/>
              </w:rPr>
            </w:pPr>
            <w:r>
              <w:rPr>
                <w:rFonts w:hint="eastAsia"/>
              </w:rPr>
              <w:t>项目格式：序号+项目名称+立项时间+立项审批单位+项目性质+项目编号（文件号）+本人排名+完成情况）</w:t>
            </w:r>
          </w:p>
        </w:tc>
        <w:tc>
          <w:tcPr>
            <w:tcW w:w="1425" w:type="dxa"/>
            <w:vAlign w:val="center"/>
          </w:tcPr>
          <w:p w14:paraId="3D811D6E"/>
        </w:tc>
        <w:tc>
          <w:tcPr>
            <w:tcW w:w="1425" w:type="dxa"/>
            <w:vAlign w:val="center"/>
          </w:tcPr>
          <w:p w14:paraId="1D52CEEB"/>
        </w:tc>
        <w:tc>
          <w:tcPr>
            <w:tcW w:w="1500" w:type="dxa"/>
            <w:vAlign w:val="center"/>
          </w:tcPr>
          <w:p w14:paraId="0CD8CB91"/>
        </w:tc>
      </w:tr>
      <w:tr w14:paraId="6659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2AA0529F">
            <w:r>
              <w:rPr>
                <w:rFonts w:hint="eastAsia"/>
              </w:rPr>
              <w:t>八</w:t>
            </w:r>
          </w:p>
        </w:tc>
        <w:tc>
          <w:tcPr>
            <w:tcW w:w="13453" w:type="dxa"/>
            <w:gridSpan w:val="4"/>
            <w:shd w:val="clear" w:color="auto" w:fill="DEEBF6" w:themeFill="accent1" w:themeFillTint="32"/>
            <w:vAlign w:val="center"/>
          </w:tcPr>
          <w:p w14:paraId="638E54D5">
            <w:r>
              <w:rPr>
                <w:rFonts w:hint="eastAsia"/>
              </w:rPr>
              <w:t>社会服务（10分）</w:t>
            </w:r>
          </w:p>
        </w:tc>
      </w:tr>
      <w:tr w14:paraId="667C8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D433986">
            <w:r>
              <w:rPr>
                <w:rFonts w:hint="eastAsia"/>
              </w:rPr>
              <w:t>8-1</w:t>
            </w:r>
          </w:p>
        </w:tc>
        <w:tc>
          <w:tcPr>
            <w:tcW w:w="13453" w:type="dxa"/>
            <w:gridSpan w:val="4"/>
            <w:vAlign w:val="center"/>
          </w:tcPr>
          <w:p w14:paraId="67028386">
            <w:r>
              <w:rPr>
                <w:rFonts w:hint="eastAsia"/>
              </w:rPr>
              <w:t>参评双师双能型教师须具备以下基本条件且不计分。参评教学型、教学科研型教师具备以下条件任一项的，计4分</w:t>
            </w:r>
          </w:p>
        </w:tc>
      </w:tr>
      <w:tr w14:paraId="79F8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36881FC"/>
        </w:tc>
        <w:tc>
          <w:tcPr>
            <w:tcW w:w="9103" w:type="dxa"/>
            <w:vAlign w:val="center"/>
          </w:tcPr>
          <w:p w14:paraId="6B4F8E9D">
            <w:r>
              <w:rPr>
                <w:rFonts w:hint="eastAsia"/>
              </w:rPr>
              <w:t>格式：序号+取得证书的年份及名称+符合哪一项</w:t>
            </w:r>
          </w:p>
        </w:tc>
        <w:tc>
          <w:tcPr>
            <w:tcW w:w="1425" w:type="dxa"/>
            <w:vAlign w:val="center"/>
          </w:tcPr>
          <w:p w14:paraId="661F16B7">
            <w:pPr>
              <w:rPr>
                <w:b/>
                <w:bCs/>
              </w:rPr>
            </w:pPr>
          </w:p>
        </w:tc>
        <w:tc>
          <w:tcPr>
            <w:tcW w:w="1425" w:type="dxa"/>
            <w:vAlign w:val="center"/>
          </w:tcPr>
          <w:p w14:paraId="51B76A15"/>
        </w:tc>
        <w:tc>
          <w:tcPr>
            <w:tcW w:w="1500" w:type="dxa"/>
            <w:vAlign w:val="center"/>
          </w:tcPr>
          <w:p w14:paraId="046D8E49"/>
        </w:tc>
      </w:tr>
      <w:tr w14:paraId="1958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1F58765"/>
        </w:tc>
        <w:tc>
          <w:tcPr>
            <w:tcW w:w="9103" w:type="dxa"/>
            <w:vAlign w:val="center"/>
          </w:tcPr>
          <w:p w14:paraId="0358159F">
            <w:r>
              <w:rPr>
                <w:rFonts w:hint="eastAsia"/>
              </w:rPr>
              <w:t>1.2023年，家庭教育指导师资进阶培训合格证书，条件选项第</w:t>
            </w:r>
            <w:r>
              <w:t>2</w:t>
            </w:r>
            <w:r>
              <w:rPr>
                <w:rFonts w:hint="eastAsia"/>
              </w:rPr>
              <w:t>条。</w:t>
            </w:r>
          </w:p>
        </w:tc>
        <w:tc>
          <w:tcPr>
            <w:tcW w:w="1425" w:type="dxa"/>
            <w:vAlign w:val="center"/>
          </w:tcPr>
          <w:p w14:paraId="654225C3">
            <w:r>
              <w:rPr>
                <w:rFonts w:hint="eastAsia"/>
              </w:rPr>
              <w:t>科研成果及业绩9</w:t>
            </w:r>
            <w:r>
              <w:t>4</w:t>
            </w:r>
          </w:p>
        </w:tc>
        <w:tc>
          <w:tcPr>
            <w:tcW w:w="1425" w:type="dxa"/>
            <w:vAlign w:val="center"/>
          </w:tcPr>
          <w:p w14:paraId="35AFA21A">
            <w:pPr>
              <w:jc w:val="center"/>
            </w:pPr>
            <w:r>
              <w:rPr>
                <w:rFonts w:hint="eastAsia"/>
              </w:rPr>
              <w:t>4</w:t>
            </w:r>
          </w:p>
        </w:tc>
        <w:tc>
          <w:tcPr>
            <w:tcW w:w="1500" w:type="dxa"/>
            <w:vAlign w:val="center"/>
          </w:tcPr>
          <w:p w14:paraId="2DEA8761">
            <w:pPr>
              <w:jc w:val="center"/>
              <w:rPr>
                <w:rFonts w:hint="eastAsia" w:eastAsiaTheme="minorEastAsia"/>
                <w:lang w:val="en-US" w:eastAsia="zh-CN"/>
              </w:rPr>
            </w:pPr>
            <w:r>
              <w:rPr>
                <w:rFonts w:hint="eastAsia"/>
                <w:lang w:val="en-US" w:eastAsia="zh-CN"/>
              </w:rPr>
              <w:t>4</w:t>
            </w:r>
          </w:p>
        </w:tc>
      </w:tr>
      <w:tr w14:paraId="48A6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CEBF052"/>
        </w:tc>
        <w:tc>
          <w:tcPr>
            <w:tcW w:w="9103" w:type="dxa"/>
            <w:vAlign w:val="center"/>
          </w:tcPr>
          <w:p w14:paraId="326F6191">
            <w:r>
              <w:rPr>
                <w:rFonts w:hint="eastAsia"/>
              </w:rPr>
              <w:t>2.2004年，英特尔@未来教育培训项目主讲教师资格证书，条件选项第</w:t>
            </w:r>
            <w:r>
              <w:t>2</w:t>
            </w:r>
            <w:r>
              <w:rPr>
                <w:rFonts w:hint="eastAsia"/>
              </w:rPr>
              <w:t>条。</w:t>
            </w:r>
          </w:p>
        </w:tc>
        <w:tc>
          <w:tcPr>
            <w:tcW w:w="1425" w:type="dxa"/>
            <w:vAlign w:val="center"/>
          </w:tcPr>
          <w:p w14:paraId="75FEC12D">
            <w:r>
              <w:rPr>
                <w:rFonts w:hint="eastAsia"/>
              </w:rPr>
              <w:t>科研成果及业绩</w:t>
            </w:r>
            <w:r>
              <w:t>95</w:t>
            </w:r>
          </w:p>
        </w:tc>
        <w:tc>
          <w:tcPr>
            <w:tcW w:w="1425" w:type="dxa"/>
            <w:vAlign w:val="center"/>
          </w:tcPr>
          <w:p w14:paraId="4945E2D1">
            <w:pPr>
              <w:jc w:val="center"/>
            </w:pPr>
            <w:r>
              <w:rPr>
                <w:rFonts w:hint="eastAsia"/>
              </w:rPr>
              <w:t>4</w:t>
            </w:r>
          </w:p>
        </w:tc>
        <w:tc>
          <w:tcPr>
            <w:tcW w:w="1500" w:type="dxa"/>
            <w:vAlign w:val="center"/>
          </w:tcPr>
          <w:p w14:paraId="191B555A">
            <w:pPr>
              <w:jc w:val="center"/>
              <w:rPr>
                <w:rFonts w:hint="eastAsia" w:eastAsiaTheme="minorEastAsia"/>
                <w:lang w:val="en-US" w:eastAsia="zh-CN"/>
              </w:rPr>
            </w:pPr>
            <w:r>
              <w:rPr>
                <w:rFonts w:hint="eastAsia"/>
                <w:lang w:val="en-US" w:eastAsia="zh-CN"/>
              </w:rPr>
              <w:t>0</w:t>
            </w:r>
          </w:p>
        </w:tc>
      </w:tr>
      <w:tr w14:paraId="182B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9321106"/>
        </w:tc>
        <w:tc>
          <w:tcPr>
            <w:tcW w:w="9103" w:type="dxa"/>
            <w:vAlign w:val="center"/>
          </w:tcPr>
          <w:p w14:paraId="00C3E29C">
            <w:r>
              <w:t>3</w:t>
            </w:r>
            <w:r>
              <w:rPr>
                <w:rFonts w:hint="eastAsia"/>
              </w:rPr>
              <w:t>. 2004年，参加中国——老挝职业教育国际合作研讨会以《立足三湘 开放致远》为题在会上作主题汇报。</w:t>
            </w:r>
          </w:p>
        </w:tc>
        <w:tc>
          <w:tcPr>
            <w:tcW w:w="1425" w:type="dxa"/>
            <w:vAlign w:val="center"/>
          </w:tcPr>
          <w:p w14:paraId="75D91C76">
            <w:r>
              <w:rPr>
                <w:rFonts w:hint="eastAsia"/>
              </w:rPr>
              <w:t>科研成果及业绩9</w:t>
            </w:r>
            <w:r>
              <w:t>6-101</w:t>
            </w:r>
          </w:p>
        </w:tc>
        <w:tc>
          <w:tcPr>
            <w:tcW w:w="1425" w:type="dxa"/>
            <w:vAlign w:val="center"/>
          </w:tcPr>
          <w:p w14:paraId="2525D800"/>
        </w:tc>
        <w:tc>
          <w:tcPr>
            <w:tcW w:w="1500" w:type="dxa"/>
            <w:vAlign w:val="center"/>
          </w:tcPr>
          <w:p w14:paraId="37DC440E">
            <w:pPr>
              <w:jc w:val="center"/>
            </w:pPr>
          </w:p>
        </w:tc>
      </w:tr>
      <w:tr w14:paraId="5385B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A096DCD"/>
        </w:tc>
        <w:tc>
          <w:tcPr>
            <w:tcW w:w="9103" w:type="dxa"/>
            <w:vAlign w:val="center"/>
          </w:tcPr>
          <w:p w14:paraId="36C6277E">
            <w:r>
              <w:rPr>
                <w:rFonts w:hint="eastAsia"/>
              </w:rPr>
              <w:t>4</w:t>
            </w:r>
            <w:r>
              <w:t>.2024</w:t>
            </w:r>
            <w:r>
              <w:rPr>
                <w:rFonts w:hint="eastAsia"/>
              </w:rPr>
              <w:t>年，参加中国成人教育协会学术年会并作题为“AI大模型赋能终身学习体系构建”的主题报告。</w:t>
            </w:r>
          </w:p>
        </w:tc>
        <w:tc>
          <w:tcPr>
            <w:tcW w:w="1425" w:type="dxa"/>
            <w:vAlign w:val="center"/>
          </w:tcPr>
          <w:p w14:paraId="6AE5D454">
            <w:r>
              <w:rPr>
                <w:rFonts w:hint="eastAsia"/>
              </w:rPr>
              <w:t>科研成果及业绩</w:t>
            </w:r>
            <w:r>
              <w:t>102-107</w:t>
            </w:r>
          </w:p>
        </w:tc>
        <w:tc>
          <w:tcPr>
            <w:tcW w:w="1425" w:type="dxa"/>
            <w:vAlign w:val="center"/>
          </w:tcPr>
          <w:p w14:paraId="0E0F8644"/>
        </w:tc>
        <w:tc>
          <w:tcPr>
            <w:tcW w:w="1500" w:type="dxa"/>
            <w:vAlign w:val="center"/>
          </w:tcPr>
          <w:p w14:paraId="049E99FA">
            <w:pPr>
              <w:jc w:val="center"/>
            </w:pPr>
          </w:p>
        </w:tc>
      </w:tr>
      <w:tr w14:paraId="1D6C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B2E4D9F"/>
        </w:tc>
        <w:tc>
          <w:tcPr>
            <w:tcW w:w="9103" w:type="dxa"/>
            <w:vAlign w:val="center"/>
          </w:tcPr>
          <w:p w14:paraId="4A649B96">
            <w:r>
              <w:t>5.2024</w:t>
            </w:r>
            <w:r>
              <w:rPr>
                <w:rFonts w:hint="eastAsia"/>
              </w:rPr>
              <w:t>年，应邀为合肥开大老年教育培训班学员以《AI大模型赋能老年教育》为题作专题讲座。</w:t>
            </w:r>
          </w:p>
        </w:tc>
        <w:tc>
          <w:tcPr>
            <w:tcW w:w="1425" w:type="dxa"/>
            <w:vAlign w:val="center"/>
          </w:tcPr>
          <w:p w14:paraId="10B1A6A2">
            <w:r>
              <w:rPr>
                <w:rFonts w:hint="eastAsia"/>
              </w:rPr>
              <w:t>科研成果及业绩</w:t>
            </w:r>
            <w:r>
              <w:t>108-109</w:t>
            </w:r>
          </w:p>
        </w:tc>
        <w:tc>
          <w:tcPr>
            <w:tcW w:w="1425" w:type="dxa"/>
            <w:vAlign w:val="center"/>
          </w:tcPr>
          <w:p w14:paraId="0A523FDD"/>
        </w:tc>
        <w:tc>
          <w:tcPr>
            <w:tcW w:w="1500" w:type="dxa"/>
            <w:vAlign w:val="center"/>
          </w:tcPr>
          <w:p w14:paraId="1068BECE">
            <w:pPr>
              <w:jc w:val="center"/>
            </w:pPr>
          </w:p>
        </w:tc>
      </w:tr>
      <w:tr w14:paraId="609B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AD6DE53">
            <w:r>
              <w:rPr>
                <w:rFonts w:hint="eastAsia"/>
              </w:rPr>
              <w:t>8-2</w:t>
            </w:r>
          </w:p>
        </w:tc>
        <w:tc>
          <w:tcPr>
            <w:tcW w:w="13453" w:type="dxa"/>
            <w:gridSpan w:val="4"/>
            <w:vAlign w:val="center"/>
          </w:tcPr>
          <w:p w14:paraId="501C1694">
            <w:r>
              <w:rPr>
                <w:rFonts w:hint="eastAsia"/>
              </w:rPr>
              <w:t>横向项目</w:t>
            </w:r>
          </w:p>
        </w:tc>
      </w:tr>
      <w:tr w14:paraId="2EFF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82146BD"/>
        </w:tc>
        <w:tc>
          <w:tcPr>
            <w:tcW w:w="9103" w:type="dxa"/>
            <w:vAlign w:val="center"/>
          </w:tcPr>
          <w:p w14:paraId="6FA387C4">
            <w:pPr>
              <w:rPr>
                <w:b/>
                <w:bCs/>
              </w:rPr>
            </w:pPr>
            <w:r>
              <w:rPr>
                <w:rFonts w:hint="eastAsia"/>
              </w:rPr>
              <w:t>格式：科研成果格式：序号+成果名称+成果性质+批准部门+批准时间+本人排名+学校进账经费情况</w:t>
            </w:r>
          </w:p>
        </w:tc>
        <w:tc>
          <w:tcPr>
            <w:tcW w:w="1425" w:type="dxa"/>
            <w:vAlign w:val="center"/>
          </w:tcPr>
          <w:p w14:paraId="6F9C5280"/>
        </w:tc>
        <w:tc>
          <w:tcPr>
            <w:tcW w:w="1425" w:type="dxa"/>
            <w:vAlign w:val="center"/>
          </w:tcPr>
          <w:p w14:paraId="5B15F2B5"/>
        </w:tc>
        <w:tc>
          <w:tcPr>
            <w:tcW w:w="1500" w:type="dxa"/>
            <w:vAlign w:val="center"/>
          </w:tcPr>
          <w:p w14:paraId="740CED7B"/>
        </w:tc>
      </w:tr>
      <w:tr w14:paraId="54E8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AB110F0">
            <w:r>
              <w:rPr>
                <w:rFonts w:hint="eastAsia"/>
              </w:rPr>
              <w:t>8-3</w:t>
            </w:r>
          </w:p>
        </w:tc>
        <w:tc>
          <w:tcPr>
            <w:tcW w:w="13453" w:type="dxa"/>
            <w:gridSpan w:val="4"/>
            <w:vAlign w:val="center"/>
          </w:tcPr>
          <w:p w14:paraId="15E38814">
            <w:r>
              <w:rPr>
                <w:rFonts w:hint="eastAsia"/>
              </w:rPr>
              <w:t>科研成果转化</w:t>
            </w:r>
          </w:p>
        </w:tc>
      </w:tr>
      <w:tr w14:paraId="6369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91168C7"/>
        </w:tc>
        <w:tc>
          <w:tcPr>
            <w:tcW w:w="9103" w:type="dxa"/>
            <w:vAlign w:val="center"/>
          </w:tcPr>
          <w:p w14:paraId="5BED8537">
            <w:r>
              <w:rPr>
                <w:rFonts w:hint="eastAsia"/>
              </w:rPr>
              <w:t>格式：科研成果格式：序号+成果名称+成果性质+批准部门+批准时间+本人排名+获奖（转化）情况</w:t>
            </w:r>
          </w:p>
        </w:tc>
        <w:tc>
          <w:tcPr>
            <w:tcW w:w="1425" w:type="dxa"/>
            <w:vAlign w:val="center"/>
          </w:tcPr>
          <w:p w14:paraId="421C708A"/>
        </w:tc>
        <w:tc>
          <w:tcPr>
            <w:tcW w:w="1425" w:type="dxa"/>
            <w:vAlign w:val="center"/>
          </w:tcPr>
          <w:p w14:paraId="581624A4"/>
        </w:tc>
        <w:tc>
          <w:tcPr>
            <w:tcW w:w="1500" w:type="dxa"/>
            <w:vAlign w:val="center"/>
          </w:tcPr>
          <w:p w14:paraId="64887E7E"/>
        </w:tc>
      </w:tr>
      <w:tr w14:paraId="0837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65A90726">
            <w:r>
              <w:rPr>
                <w:rFonts w:hint="eastAsia"/>
              </w:rPr>
              <w:t>九</w:t>
            </w:r>
          </w:p>
        </w:tc>
        <w:tc>
          <w:tcPr>
            <w:tcW w:w="13453" w:type="dxa"/>
            <w:gridSpan w:val="4"/>
            <w:shd w:val="clear" w:color="auto" w:fill="DEEBF6" w:themeFill="accent1" w:themeFillTint="32"/>
            <w:vAlign w:val="center"/>
          </w:tcPr>
          <w:p w14:paraId="208422C9">
            <w:r>
              <w:rPr>
                <w:rFonts w:hint="eastAsia"/>
              </w:rPr>
              <w:t>代表作审读（10分）</w:t>
            </w:r>
          </w:p>
        </w:tc>
      </w:tr>
      <w:tr w14:paraId="222F7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8EC27B6">
            <w:r>
              <w:rPr>
                <w:rFonts w:hint="eastAsia"/>
              </w:rPr>
              <w:t>9-1</w:t>
            </w:r>
          </w:p>
        </w:tc>
        <w:tc>
          <w:tcPr>
            <w:tcW w:w="13453" w:type="dxa"/>
            <w:gridSpan w:val="4"/>
            <w:vAlign w:val="center"/>
          </w:tcPr>
          <w:p w14:paraId="26BC55AC">
            <w:r>
              <w:rPr>
                <w:rFonts w:hint="eastAsia"/>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47C5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2226E9B"/>
        </w:tc>
        <w:tc>
          <w:tcPr>
            <w:tcW w:w="9103" w:type="dxa"/>
            <w:vAlign w:val="center"/>
          </w:tcPr>
          <w:p w14:paraId="4DF9E761">
            <w:r>
              <w:rPr>
                <w:rFonts w:hint="eastAsia"/>
              </w:rPr>
              <w:t>代表作名称+自我评分</w:t>
            </w:r>
          </w:p>
        </w:tc>
        <w:tc>
          <w:tcPr>
            <w:tcW w:w="1425" w:type="dxa"/>
            <w:vAlign w:val="center"/>
          </w:tcPr>
          <w:p w14:paraId="072E617D">
            <w:pPr>
              <w:rPr>
                <w:b/>
                <w:bCs/>
              </w:rPr>
            </w:pPr>
          </w:p>
        </w:tc>
        <w:tc>
          <w:tcPr>
            <w:tcW w:w="1425" w:type="dxa"/>
            <w:vAlign w:val="center"/>
          </w:tcPr>
          <w:p w14:paraId="195EA572"/>
        </w:tc>
        <w:tc>
          <w:tcPr>
            <w:tcW w:w="1500" w:type="dxa"/>
            <w:vAlign w:val="center"/>
          </w:tcPr>
          <w:p w14:paraId="5EFDC042"/>
        </w:tc>
      </w:tr>
      <w:tr w14:paraId="569E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FC5FD98"/>
        </w:tc>
        <w:tc>
          <w:tcPr>
            <w:tcW w:w="9103" w:type="dxa"/>
            <w:vAlign w:val="center"/>
          </w:tcPr>
          <w:p w14:paraId="699E9E49">
            <w:r>
              <w:rPr>
                <w:rFonts w:hint="eastAsia"/>
              </w:rPr>
              <w:t>1.银龄未来 : 大模型赋能老年教育新时代，国家开放大学出版社，2024，独著，专著，代表作1；</w:t>
            </w:r>
          </w:p>
        </w:tc>
        <w:tc>
          <w:tcPr>
            <w:tcW w:w="1425" w:type="dxa"/>
            <w:vAlign w:val="center"/>
          </w:tcPr>
          <w:p w14:paraId="052B5048">
            <w:r>
              <w:rPr>
                <w:rFonts w:hint="eastAsia"/>
              </w:rPr>
              <w:t>代表作原件</w:t>
            </w:r>
          </w:p>
        </w:tc>
        <w:tc>
          <w:tcPr>
            <w:tcW w:w="1425" w:type="dxa"/>
            <w:vAlign w:val="center"/>
          </w:tcPr>
          <w:p w14:paraId="69B39400">
            <w:pPr>
              <w:jc w:val="center"/>
            </w:pPr>
            <w:r>
              <w:rPr>
                <w:rFonts w:hint="eastAsia"/>
              </w:rPr>
              <w:t>1</w:t>
            </w:r>
            <w:r>
              <w:t>0</w:t>
            </w:r>
          </w:p>
        </w:tc>
        <w:tc>
          <w:tcPr>
            <w:tcW w:w="1500" w:type="dxa"/>
            <w:vAlign w:val="center"/>
          </w:tcPr>
          <w:p w14:paraId="2941A688"/>
        </w:tc>
      </w:tr>
      <w:tr w14:paraId="59A1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A323101"/>
        </w:tc>
        <w:tc>
          <w:tcPr>
            <w:tcW w:w="9103" w:type="dxa"/>
            <w:vAlign w:val="center"/>
          </w:tcPr>
          <w:p w14:paraId="128EA053">
            <w:r>
              <w:rPr>
                <w:rFonts w:hint="eastAsia"/>
              </w:rPr>
              <w:t>2.智领未来：新时代银龄对话大模型，国家开放大学出版社，2024，独著，专著，代表作2；</w:t>
            </w:r>
          </w:p>
        </w:tc>
        <w:tc>
          <w:tcPr>
            <w:tcW w:w="1425" w:type="dxa"/>
            <w:vAlign w:val="center"/>
          </w:tcPr>
          <w:p w14:paraId="04A94308">
            <w:r>
              <w:rPr>
                <w:rFonts w:hint="eastAsia"/>
              </w:rPr>
              <w:t>代表作原件</w:t>
            </w:r>
          </w:p>
        </w:tc>
        <w:tc>
          <w:tcPr>
            <w:tcW w:w="1425" w:type="dxa"/>
            <w:vAlign w:val="center"/>
          </w:tcPr>
          <w:p w14:paraId="6C7D4A31"/>
        </w:tc>
        <w:tc>
          <w:tcPr>
            <w:tcW w:w="1500" w:type="dxa"/>
            <w:vAlign w:val="center"/>
          </w:tcPr>
          <w:p w14:paraId="1D943429"/>
        </w:tc>
      </w:tr>
      <w:tr w14:paraId="4098C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3056710F">
            <w:r>
              <w:rPr>
                <w:rFonts w:hint="eastAsia"/>
              </w:rPr>
              <w:t>十</w:t>
            </w:r>
          </w:p>
        </w:tc>
        <w:tc>
          <w:tcPr>
            <w:tcW w:w="13453" w:type="dxa"/>
            <w:gridSpan w:val="4"/>
            <w:shd w:val="clear" w:color="auto" w:fill="DEEBF6" w:themeFill="accent1" w:themeFillTint="32"/>
            <w:vAlign w:val="center"/>
          </w:tcPr>
          <w:p w14:paraId="7F3C1FB1">
            <w:r>
              <w:rPr>
                <w:rFonts w:hint="eastAsia"/>
              </w:rPr>
              <w:t>其他的成果业绩</w:t>
            </w:r>
          </w:p>
        </w:tc>
      </w:tr>
      <w:tr w14:paraId="0F21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F54D8BF"/>
        </w:tc>
        <w:tc>
          <w:tcPr>
            <w:tcW w:w="9103" w:type="dxa"/>
            <w:vAlign w:val="center"/>
          </w:tcPr>
          <w:p w14:paraId="350BF8F2">
            <w:r>
              <w:rPr>
                <w:rFonts w:hint="eastAsia"/>
              </w:rPr>
              <w:t>格式：序号+年份+级别+成果业绩奖项名称+自评认为等同于哪一项哪一类条件</w:t>
            </w:r>
          </w:p>
          <w:p w14:paraId="275A226C">
            <w:pPr>
              <w:pStyle w:val="2"/>
            </w:pPr>
            <w:r>
              <w:rPr>
                <w:rFonts w:hint="eastAsia"/>
              </w:rPr>
              <w:t>如：1.2022年，市洲级，**市**奖，相当于思想政治与师德师风1-1的市州级条件</w:t>
            </w:r>
          </w:p>
        </w:tc>
        <w:tc>
          <w:tcPr>
            <w:tcW w:w="1425" w:type="dxa"/>
            <w:vAlign w:val="center"/>
          </w:tcPr>
          <w:p w14:paraId="47E76027"/>
        </w:tc>
        <w:tc>
          <w:tcPr>
            <w:tcW w:w="1425" w:type="dxa"/>
            <w:vAlign w:val="center"/>
          </w:tcPr>
          <w:p w14:paraId="1260869F"/>
        </w:tc>
        <w:tc>
          <w:tcPr>
            <w:tcW w:w="1500" w:type="dxa"/>
            <w:vAlign w:val="center"/>
          </w:tcPr>
          <w:p w14:paraId="1C193C0F"/>
        </w:tc>
      </w:tr>
      <w:tr w14:paraId="5E0E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E7806D2"/>
        </w:tc>
        <w:tc>
          <w:tcPr>
            <w:tcW w:w="9103" w:type="dxa"/>
            <w:vAlign w:val="center"/>
          </w:tcPr>
          <w:p w14:paraId="7DAA703D">
            <w:r>
              <w:rPr>
                <w:rFonts w:hint="eastAsia"/>
              </w:rPr>
              <w:t>1.2016年，省（部）级，《积极探索社区教育新途径努力建设学习型城市》获湖南高校新闻奖评选通讯类三等奖，相当于教学成果奖的省（部）级条件</w:t>
            </w:r>
          </w:p>
        </w:tc>
        <w:tc>
          <w:tcPr>
            <w:tcW w:w="1425" w:type="dxa"/>
            <w:vAlign w:val="center"/>
          </w:tcPr>
          <w:p w14:paraId="0EA0DF15">
            <w:r>
              <w:rPr>
                <w:rFonts w:hint="eastAsia"/>
              </w:rPr>
              <w:t>教育教学1</w:t>
            </w:r>
            <w:r>
              <w:t>66</w:t>
            </w:r>
          </w:p>
        </w:tc>
        <w:tc>
          <w:tcPr>
            <w:tcW w:w="1425" w:type="dxa"/>
            <w:vAlign w:val="center"/>
          </w:tcPr>
          <w:p w14:paraId="4C9AD31D">
            <w:pPr>
              <w:jc w:val="center"/>
            </w:pPr>
            <w:r>
              <w:t>4</w:t>
            </w:r>
          </w:p>
        </w:tc>
        <w:tc>
          <w:tcPr>
            <w:tcW w:w="1500" w:type="dxa"/>
            <w:vAlign w:val="center"/>
          </w:tcPr>
          <w:p w14:paraId="6AA1D8FF">
            <w:pPr>
              <w:jc w:val="center"/>
              <w:rPr>
                <w:rFonts w:hint="eastAsia" w:eastAsiaTheme="minorEastAsia"/>
                <w:lang w:val="en-US" w:eastAsia="zh-CN"/>
              </w:rPr>
            </w:pPr>
            <w:r>
              <w:rPr>
                <w:rFonts w:hint="eastAsia"/>
                <w:lang w:val="en-US" w:eastAsia="zh-CN"/>
              </w:rPr>
              <w:t>0</w:t>
            </w:r>
          </w:p>
        </w:tc>
      </w:tr>
    </w:tbl>
    <w:p w14:paraId="73A407CB"/>
    <w:sectPr>
      <w:headerReference r:id="rId3" w:type="default"/>
      <w:footerReference r:id="rId4" w:type="default"/>
      <w:pgSz w:w="16838" w:h="11906" w:orient="landscape"/>
      <w:pgMar w:top="1984" w:right="1440" w:bottom="141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swiss"/>
    <w:pitch w:val="default"/>
    <w:sig w:usb0="00000000" w:usb1="00000000" w:usb2="00000000" w:usb3="00000000" w:csb0="20000001" w:csb1="00000000"/>
  </w:font>
  <w:font w:name="方正小标宋简体">
    <w:panose1 w:val="02000000000000000000"/>
    <w:charset w:val="86"/>
    <w:family w:val="auto"/>
    <w:pitch w:val="default"/>
    <w:sig w:usb0="00000001" w:usb1="08000000" w:usb2="00000000" w:usb3="00000000" w:csb0="00040000" w:csb1="00000000"/>
    <w:embedRegular r:id="rId1" w:fontKey="{CD5A5AE8-EA98-491D-AD47-5015CBB369FB}"/>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775F2">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96981">
                          <w:pPr>
                            <w:pStyle w:val="3"/>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9A96981">
                    <w:pPr>
                      <w:pStyle w:val="3"/>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7FE8C">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331D3A8B">
    <w:pPr>
      <w:pStyle w:val="4"/>
      <w:rPr>
        <w:sz w:val="30"/>
        <w:szCs w:val="30"/>
      </w:rPr>
    </w:pPr>
    <w:r>
      <w:rPr>
        <w:rFonts w:hint="eastAsia"/>
        <w:sz w:val="30"/>
        <w:szCs w:val="30"/>
      </w:rPr>
      <w:t>单位：益阳开放大学  姓名：唐箭  申报职称：教授  学科（专业）：计算机  申报类别：教学科研型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27EB6"/>
    <w:rsid w:val="000364FB"/>
    <w:rsid w:val="00064784"/>
    <w:rsid w:val="00072BCD"/>
    <w:rsid w:val="000A5053"/>
    <w:rsid w:val="000B206A"/>
    <w:rsid w:val="000D18E9"/>
    <w:rsid w:val="000E71B3"/>
    <w:rsid w:val="000F47AB"/>
    <w:rsid w:val="001342EA"/>
    <w:rsid w:val="001357C3"/>
    <w:rsid w:val="00157B5D"/>
    <w:rsid w:val="00170DE4"/>
    <w:rsid w:val="001829D6"/>
    <w:rsid w:val="00186CC1"/>
    <w:rsid w:val="00186F56"/>
    <w:rsid w:val="001A239B"/>
    <w:rsid w:val="001A27E5"/>
    <w:rsid w:val="001D5C4D"/>
    <w:rsid w:val="0020159B"/>
    <w:rsid w:val="002153FF"/>
    <w:rsid w:val="00221CC2"/>
    <w:rsid w:val="00226247"/>
    <w:rsid w:val="00226C59"/>
    <w:rsid w:val="00233569"/>
    <w:rsid w:val="00247BFB"/>
    <w:rsid w:val="00270A53"/>
    <w:rsid w:val="0027108D"/>
    <w:rsid w:val="00273A3A"/>
    <w:rsid w:val="00312D55"/>
    <w:rsid w:val="00330FC0"/>
    <w:rsid w:val="003A6915"/>
    <w:rsid w:val="003B350C"/>
    <w:rsid w:val="003B390C"/>
    <w:rsid w:val="003B47F2"/>
    <w:rsid w:val="003B6A3E"/>
    <w:rsid w:val="003D6AA8"/>
    <w:rsid w:val="004176F8"/>
    <w:rsid w:val="0044615B"/>
    <w:rsid w:val="00451C25"/>
    <w:rsid w:val="00461807"/>
    <w:rsid w:val="00472FA9"/>
    <w:rsid w:val="0047528C"/>
    <w:rsid w:val="004774C1"/>
    <w:rsid w:val="00485482"/>
    <w:rsid w:val="004B3ED2"/>
    <w:rsid w:val="004C3EF2"/>
    <w:rsid w:val="004C4EF6"/>
    <w:rsid w:val="004D5525"/>
    <w:rsid w:val="004D61C9"/>
    <w:rsid w:val="00500C3E"/>
    <w:rsid w:val="00510D47"/>
    <w:rsid w:val="0053128E"/>
    <w:rsid w:val="005542CE"/>
    <w:rsid w:val="005607D0"/>
    <w:rsid w:val="00572485"/>
    <w:rsid w:val="005863C7"/>
    <w:rsid w:val="00590260"/>
    <w:rsid w:val="005967F2"/>
    <w:rsid w:val="005C3714"/>
    <w:rsid w:val="005C3D82"/>
    <w:rsid w:val="005D7FF9"/>
    <w:rsid w:val="005E697D"/>
    <w:rsid w:val="006219D1"/>
    <w:rsid w:val="00624D32"/>
    <w:rsid w:val="00645B66"/>
    <w:rsid w:val="00690A57"/>
    <w:rsid w:val="006C26A5"/>
    <w:rsid w:val="006C7DE2"/>
    <w:rsid w:val="006D0E44"/>
    <w:rsid w:val="006D6267"/>
    <w:rsid w:val="00715087"/>
    <w:rsid w:val="00721BAB"/>
    <w:rsid w:val="00727493"/>
    <w:rsid w:val="00756335"/>
    <w:rsid w:val="00764ED7"/>
    <w:rsid w:val="007A633C"/>
    <w:rsid w:val="007B62CE"/>
    <w:rsid w:val="007C64D6"/>
    <w:rsid w:val="007F2270"/>
    <w:rsid w:val="007F3D49"/>
    <w:rsid w:val="00805F67"/>
    <w:rsid w:val="00811C3C"/>
    <w:rsid w:val="00834C33"/>
    <w:rsid w:val="00875315"/>
    <w:rsid w:val="008867A4"/>
    <w:rsid w:val="008A4E25"/>
    <w:rsid w:val="008B570B"/>
    <w:rsid w:val="00902BC2"/>
    <w:rsid w:val="0090752A"/>
    <w:rsid w:val="00933011"/>
    <w:rsid w:val="00935990"/>
    <w:rsid w:val="009539FB"/>
    <w:rsid w:val="009759B3"/>
    <w:rsid w:val="009A1EA1"/>
    <w:rsid w:val="009A5320"/>
    <w:rsid w:val="009C5775"/>
    <w:rsid w:val="00A01860"/>
    <w:rsid w:val="00A16D37"/>
    <w:rsid w:val="00A44528"/>
    <w:rsid w:val="00A67712"/>
    <w:rsid w:val="00A91CBE"/>
    <w:rsid w:val="00A94C05"/>
    <w:rsid w:val="00A95386"/>
    <w:rsid w:val="00AB51B2"/>
    <w:rsid w:val="00AC1106"/>
    <w:rsid w:val="00AD4DB1"/>
    <w:rsid w:val="00B14901"/>
    <w:rsid w:val="00B20831"/>
    <w:rsid w:val="00B30BCD"/>
    <w:rsid w:val="00B55C4F"/>
    <w:rsid w:val="00B75E18"/>
    <w:rsid w:val="00BA3A20"/>
    <w:rsid w:val="00BD7692"/>
    <w:rsid w:val="00C13F83"/>
    <w:rsid w:val="00C215B7"/>
    <w:rsid w:val="00C335AA"/>
    <w:rsid w:val="00C60231"/>
    <w:rsid w:val="00C6585F"/>
    <w:rsid w:val="00C670F2"/>
    <w:rsid w:val="00C7026F"/>
    <w:rsid w:val="00C82C7A"/>
    <w:rsid w:val="00C94487"/>
    <w:rsid w:val="00CA7793"/>
    <w:rsid w:val="00CC63F5"/>
    <w:rsid w:val="00CD3B58"/>
    <w:rsid w:val="00D014E4"/>
    <w:rsid w:val="00D211D1"/>
    <w:rsid w:val="00D259F1"/>
    <w:rsid w:val="00D322FC"/>
    <w:rsid w:val="00D41D93"/>
    <w:rsid w:val="00D50216"/>
    <w:rsid w:val="00D50F1B"/>
    <w:rsid w:val="00D63E49"/>
    <w:rsid w:val="00D71957"/>
    <w:rsid w:val="00D7773D"/>
    <w:rsid w:val="00D86369"/>
    <w:rsid w:val="00D90C3B"/>
    <w:rsid w:val="00DB24BB"/>
    <w:rsid w:val="00DF60E2"/>
    <w:rsid w:val="00E432E9"/>
    <w:rsid w:val="00E5561E"/>
    <w:rsid w:val="00E6475E"/>
    <w:rsid w:val="00E72A2A"/>
    <w:rsid w:val="00E75B0B"/>
    <w:rsid w:val="00E95286"/>
    <w:rsid w:val="00EB5272"/>
    <w:rsid w:val="00EC4889"/>
    <w:rsid w:val="00EF23E9"/>
    <w:rsid w:val="00EF3363"/>
    <w:rsid w:val="00F22BC5"/>
    <w:rsid w:val="00FA3E35"/>
    <w:rsid w:val="00FF4EE6"/>
    <w:rsid w:val="00FF5D99"/>
    <w:rsid w:val="02FE4FB2"/>
    <w:rsid w:val="038340E2"/>
    <w:rsid w:val="04401A60"/>
    <w:rsid w:val="04AB70A6"/>
    <w:rsid w:val="05B11400"/>
    <w:rsid w:val="06762343"/>
    <w:rsid w:val="0786286D"/>
    <w:rsid w:val="081450A2"/>
    <w:rsid w:val="08346622"/>
    <w:rsid w:val="0B2E2A96"/>
    <w:rsid w:val="0F113188"/>
    <w:rsid w:val="0F3F6D0A"/>
    <w:rsid w:val="110D3F66"/>
    <w:rsid w:val="11752C0E"/>
    <w:rsid w:val="11A315D9"/>
    <w:rsid w:val="11E96B9E"/>
    <w:rsid w:val="13AE71F7"/>
    <w:rsid w:val="144731A8"/>
    <w:rsid w:val="146D0389"/>
    <w:rsid w:val="15BE749A"/>
    <w:rsid w:val="18300B23"/>
    <w:rsid w:val="18837850"/>
    <w:rsid w:val="18D41D66"/>
    <w:rsid w:val="19F26FDA"/>
    <w:rsid w:val="1A187AC0"/>
    <w:rsid w:val="1A375F62"/>
    <w:rsid w:val="1AD13E35"/>
    <w:rsid w:val="1BA2405D"/>
    <w:rsid w:val="1CAE5116"/>
    <w:rsid w:val="1D250B64"/>
    <w:rsid w:val="1D3C3AC6"/>
    <w:rsid w:val="1E2E2D35"/>
    <w:rsid w:val="1EBB0A1A"/>
    <w:rsid w:val="1F0E085D"/>
    <w:rsid w:val="1F246A34"/>
    <w:rsid w:val="225E739B"/>
    <w:rsid w:val="22937BF9"/>
    <w:rsid w:val="230F5B30"/>
    <w:rsid w:val="242C5AA3"/>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9095E2E"/>
    <w:rsid w:val="3AA06FEA"/>
    <w:rsid w:val="3BF616A1"/>
    <w:rsid w:val="3E393BB7"/>
    <w:rsid w:val="3F627E9D"/>
    <w:rsid w:val="3F780978"/>
    <w:rsid w:val="400006D7"/>
    <w:rsid w:val="409C5D9C"/>
    <w:rsid w:val="42EF4FB3"/>
    <w:rsid w:val="4381538D"/>
    <w:rsid w:val="47DA5756"/>
    <w:rsid w:val="48AF3B53"/>
    <w:rsid w:val="4DF80A94"/>
    <w:rsid w:val="4E444B90"/>
    <w:rsid w:val="4E651408"/>
    <w:rsid w:val="4F1638C7"/>
    <w:rsid w:val="4FCA2089"/>
    <w:rsid w:val="500E459E"/>
    <w:rsid w:val="50CC5E28"/>
    <w:rsid w:val="537624A9"/>
    <w:rsid w:val="54C43C51"/>
    <w:rsid w:val="5542431F"/>
    <w:rsid w:val="55D10548"/>
    <w:rsid w:val="56A9350E"/>
    <w:rsid w:val="589F170C"/>
    <w:rsid w:val="59C7587F"/>
    <w:rsid w:val="5B81356B"/>
    <w:rsid w:val="5E5A54F4"/>
    <w:rsid w:val="5ECA615E"/>
    <w:rsid w:val="5F131121"/>
    <w:rsid w:val="5F64678F"/>
    <w:rsid w:val="60C97425"/>
    <w:rsid w:val="611558B3"/>
    <w:rsid w:val="61957557"/>
    <w:rsid w:val="62086499"/>
    <w:rsid w:val="62EC2125"/>
    <w:rsid w:val="65931376"/>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autoRedefine/>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rPr>
  </w:style>
  <w:style w:type="paragraph" w:styleId="5">
    <w:name w:val="Normal (Web)"/>
    <w:basedOn w:val="1"/>
    <w:autoRedefine/>
    <w:unhideWhenUsed/>
    <w:qFormat/>
    <w:uiPriority w:val="99"/>
    <w:pPr>
      <w:spacing w:before="100" w:beforeAutospacing="1" w:after="100" w:afterAutospacing="1"/>
      <w:jc w:val="left"/>
    </w:pPr>
    <w:rPr>
      <w:kern w:val="0"/>
      <w:sz w:val="24"/>
      <w:szCs w:val="20"/>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autoRedefine/>
    <w:qFormat/>
    <w:uiPriority w:val="0"/>
    <w:pPr>
      <w:widowControl/>
      <w:spacing w:line="560" w:lineRule="atLeast"/>
      <w:ind w:firstLine="420"/>
      <w:jc w:val="left"/>
    </w:pPr>
    <w:rPr>
      <w:kern w:val="0"/>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12</Pages>
  <Words>7505</Words>
  <Characters>8560</Characters>
  <Lines>68</Lines>
  <Paragraphs>19</Paragraphs>
  <TotalTime>1207</TotalTime>
  <ScaleCrop>false</ScaleCrop>
  <LinksUpToDate>false</LinksUpToDate>
  <CharactersWithSpaces>8627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2024-10-07T02:48:00Z</dcterms:created>
  <dc:creator>谭晗婧</dc:creator>
  <cp:lastModifiedBy>谭晗婧</cp:lastModifiedBy>
  <cp:lastPrinted>2023-08-21T11:20:00Z</cp:lastPrinted>
  <dcterms:modified xsi:type="dcterms:W3CDTF">2024-11-22T07:41:00Z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