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t>湖南电大直属学院开放教育2022年春季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人力资源管理专业（专科）执行性专业规则进程表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2"/>
        <w:tblW w:w="9750" w:type="dxa"/>
        <w:jc w:val="center"/>
        <w:tblBorders>
          <w:top w:val="outset" w:color="000000" w:sz="6" w:space="0"/>
          <w:left w:val="outset" w:color="000000" w:sz="6" w:space="0"/>
          <w:bottom w:val="none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5"/>
        <w:gridCol w:w="3810"/>
        <w:gridCol w:w="1665"/>
        <w:gridCol w:w="2760"/>
      </w:tblGrid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</w:tblPrEx>
        <w:trPr>
          <w:jc w:val="center"/>
        </w:trPr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专业名称</w:t>
            </w:r>
          </w:p>
        </w:tc>
        <w:tc>
          <w:tcPr>
            <w:tcW w:w="3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人力资源管理</w:t>
            </w:r>
          </w:p>
        </w:tc>
        <w:tc>
          <w:tcPr>
            <w:tcW w:w="16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规则号</w:t>
            </w:r>
          </w:p>
        </w:tc>
        <w:tc>
          <w:tcPr>
            <w:tcW w:w="2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220301411020500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学生类型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开放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专业层次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专科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毕业学分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中央电大考试学分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43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2"/>
        <w:tblW w:w="9750" w:type="dxa"/>
        <w:jc w:val="center"/>
        <w:tblBorders>
          <w:top w:val="none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9"/>
        <w:gridCol w:w="494"/>
        <w:gridCol w:w="630"/>
        <w:gridCol w:w="494"/>
        <w:gridCol w:w="791"/>
        <w:gridCol w:w="3476"/>
        <w:gridCol w:w="494"/>
        <w:gridCol w:w="766"/>
        <w:gridCol w:w="766"/>
        <w:gridCol w:w="495"/>
        <w:gridCol w:w="495"/>
      </w:tblGrid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模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名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模块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毕业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最低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学分</w:t>
            </w:r>
          </w:p>
        </w:tc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模块中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央电大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考试最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低学分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课程代码</w:t>
            </w:r>
          </w:p>
        </w:tc>
        <w:tc>
          <w:tcPr>
            <w:tcW w:w="3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课程名称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学分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课程类型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课程性质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建议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开设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学期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考试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公共基础课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02970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国家开放大学学习指南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00815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计算机应用基础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22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51297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心理学概论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04458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管理心理学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02326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管理学基础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01236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人力资源管理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01189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企业信息管理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通识课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51709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社交礼仪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02105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个人理财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专业拓展课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52073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人力资源管理案例选读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52072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人力资源会计讲座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01185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企业文化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00504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公共关系学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综合实践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05090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毕业设计与社会实践（人力资源管理）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公共英语课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04017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管理英语1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专业核心课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18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52070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人才测评技术及应用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52069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人才市场与人事代理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02788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劳动关系与社会保障实务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02787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人员招聘与培训实务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02786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工作分析实务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02785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绩效与薪酬实务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04942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思想道德与法治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04678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毛泽东思想和中国特色社会主义理论体系概论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04392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形势与政策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04391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共 25 门课程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78</w:t>
            </w:r>
          </w:p>
        </w:tc>
        <w:tc>
          <w:tcPr>
            <w:tcW w:w="0" w:type="auto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E33420"/>
    <w:rsid w:val="0854498C"/>
    <w:rsid w:val="0FDA3F8D"/>
    <w:rsid w:val="161C36EF"/>
    <w:rsid w:val="187365E8"/>
    <w:rsid w:val="1C3C5E72"/>
    <w:rsid w:val="26E33420"/>
    <w:rsid w:val="32F07EE9"/>
    <w:rsid w:val="3C5415E9"/>
    <w:rsid w:val="3CBE595C"/>
    <w:rsid w:val="3ED41532"/>
    <w:rsid w:val="4C523263"/>
    <w:rsid w:val="4E760757"/>
    <w:rsid w:val="50820CEA"/>
    <w:rsid w:val="51D72B18"/>
    <w:rsid w:val="6A19119F"/>
    <w:rsid w:val="6D696E3E"/>
    <w:rsid w:val="72593AC0"/>
    <w:rsid w:val="7367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635</Words>
  <Characters>777</Characters>
  <Lines>0</Lines>
  <Paragraphs>0</Paragraphs>
  <TotalTime>77</TotalTime>
  <ScaleCrop>false</ScaleCrop>
  <LinksUpToDate>false</LinksUpToDate>
  <CharactersWithSpaces>806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2022-03-18T02:43:00Z</dcterms:created>
  <dc:creator>Administrator</dc:creator>
  <cp:lastModifiedBy>Administrator</cp:lastModifiedBy>
  <cp:lastPrinted>2022-03-18T08:54:00Z</cp:lastPrinted>
  <dcterms:modified xsi:type="dcterms:W3CDTF">2022-07-01T05:12:07Z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CB9A4B684910407991D78708C1929376</vt:lpwstr>
  </property>
</Properties>
</file>