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9E1" w:rsidRPr="008E29E1" w:rsidRDefault="008E29E1" w:rsidP="008E29E1">
      <w:pPr>
        <w:pStyle w:val="a8"/>
        <w:shd w:val="clear" w:color="auto" w:fill="FFFFFF"/>
        <w:spacing w:before="0" w:beforeAutospacing="0" w:after="0" w:afterAutospacing="0"/>
        <w:jc w:val="center"/>
        <w:rPr>
          <w:rFonts w:asciiTheme="minorEastAsia" w:eastAsiaTheme="minorEastAsia" w:hAnsiTheme="minorEastAsia"/>
          <w:bCs/>
          <w:color w:val="333333"/>
          <w:sz w:val="28"/>
          <w:szCs w:val="28"/>
          <w:bdr w:val="none" w:sz="0" w:space="0" w:color="auto" w:frame="1"/>
        </w:rPr>
      </w:pPr>
      <w:bookmarkStart w:id="0" w:name="_GoBack"/>
      <w:r w:rsidRPr="008E29E1">
        <w:rPr>
          <w:rFonts w:ascii="方正小标宋_GBK" w:eastAsia="方正小标宋_GBK" w:hint="eastAsia"/>
          <w:bCs/>
          <w:color w:val="333333"/>
          <w:sz w:val="36"/>
          <w:szCs w:val="36"/>
          <w:bdr w:val="none" w:sz="0" w:space="0" w:color="auto" w:frame="1"/>
        </w:rPr>
        <w:t>教育部关于推进新时代普通高等学校学历继续教育改革的实施意见</w:t>
      </w:r>
      <w:r w:rsidRPr="008E29E1">
        <w:rPr>
          <w:rFonts w:ascii="方正小标宋_GBK" w:eastAsia="方正小标宋_GBK" w:hint="eastAsia"/>
          <w:color w:val="333333"/>
        </w:rPr>
        <w:br/>
      </w:r>
      <w:bookmarkEnd w:id="0"/>
      <w:r w:rsidRPr="008E29E1">
        <w:rPr>
          <w:rFonts w:asciiTheme="minorEastAsia" w:eastAsiaTheme="minorEastAsia" w:hAnsiTheme="minorEastAsia" w:hint="eastAsia"/>
          <w:bCs/>
          <w:color w:val="333333"/>
          <w:sz w:val="28"/>
          <w:szCs w:val="28"/>
          <w:bdr w:val="none" w:sz="0" w:space="0" w:color="auto" w:frame="1"/>
        </w:rPr>
        <w:t>教职成〔2022〕2号</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各省、自治区、直辖市教育厅（教委），新疆生产建设兵团教育局，有关部门（单位）教育司（局），部属各高等学校、部省合建各高等学校：</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高等学历继续教育是高等教育的重要组成部分，是构建服务全民终身学习教育体系的重要内容，是人民群众创造美好生活、实现共同富裕的重要途径。近年来，普通高等学校举办的学历继续教育快速发展，为促进高等教育大众化、普及化和教育公平，推动经济社会发展和学习型社会建设作出了重要贡献，但也存在办学定位不够明确、制度标准不够完善、治理体系不够健全、人才培养质量不高等突出问题，不能很好适应教育高质量发展要求。为推进新时代普通高等学校举办的学历继续教育改革发展，现提出以下意见。</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一、总体要求</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1.指导思想。以习近平新时代中国特色社会主义思想为指导，按照党中央、国务院关于办好继续教育的决策部署，把握新发展阶段，贯彻新发展理念，服务构建新发展格局，全面贯彻党的教育方针，加强党的领导，坚持社会主义办学方向，落实立德树人根本任务，遵循继续教育规律、适应在职学习特点，坚持规范与发展并重，加强内涵</w:t>
      </w:r>
      <w:r w:rsidRPr="008E29E1">
        <w:rPr>
          <w:rFonts w:asciiTheme="minorEastAsia" w:eastAsiaTheme="minorEastAsia" w:hAnsiTheme="minorEastAsia" w:hint="eastAsia"/>
          <w:bCs/>
          <w:color w:val="333333"/>
          <w:sz w:val="28"/>
          <w:szCs w:val="28"/>
          <w:bdr w:val="none" w:sz="0" w:space="0" w:color="auto" w:frame="1"/>
        </w:rPr>
        <w:lastRenderedPageBreak/>
        <w:t>建设，推动高等学历继续教育规范、有序、健康发展，服务全民终身学习需要，为促进经济社会发展和人的全面发展提供有力支撑。</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2.基本原则。系统谋划，分类指导。坚持系统思维，整体谋划事业发展，引导不同类型的办学主体明确各自办学定位，形成各有所长、各具特色的发展格局。育人为本，提高质量。坚守教育初心，落实教育教学要求，规范教学组织实施，强化过程管理，全面提高人才培养质量。夯实基础，强化能力。加强办学条件对办学规模的约束作用，增强基础能力建设，提升办学能力，扩大优质资源供给。数字赋能，精准治理。充分发挥继续教育与信息技术深度融合的优势，率先实现数字化转型，提升办学和管理智慧化水平。</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3.主要目标。建立健全与新发展阶段相适应的高等学历继续教育办学体系、标准体系、管理体系、评价体系、服务体系，形成办学结构合理、质量标准完善、办学行为规范、监管措施有效、保障机制健全的新格局；高等学历继续教育资源供给更加丰富，办学质量显著提升，服务能力和社会认可度大幅增强，为学习者接受优质高等教育提供更多机会和更好服务。</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二、构建与新发展阶段相适应的办学体系</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4.明确办学定位。举办学历继续教育的普通高等学校（以下简称主办高校）应根据社会需要和自身办学定位、办学条件，遵循聚焦特色、控制规模、保证质量的原则，举办相应学历继续教育。主办高校</w:t>
      </w:r>
      <w:r w:rsidRPr="008E29E1">
        <w:rPr>
          <w:rFonts w:asciiTheme="minorEastAsia" w:eastAsiaTheme="minorEastAsia" w:hAnsiTheme="minorEastAsia" w:hint="eastAsia"/>
          <w:bCs/>
          <w:color w:val="333333"/>
          <w:sz w:val="28"/>
          <w:szCs w:val="28"/>
          <w:bdr w:val="none" w:sz="0" w:space="0" w:color="auto" w:frame="1"/>
        </w:rPr>
        <w:lastRenderedPageBreak/>
        <w:t>要落实立德树人根本任务，将学历继续教育作为落实人才培养和社会服务职能的重要方面，纳入学校发展规划。要强化学历继续教育的公益属性，不得以营利为目的，不得下达经济考核指标，确保办学质量与学校的品牌声誉相统一。</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5.优化办学形式。自2025年秋季起，高等学历继续教育不再使用“函授”“业余”的名称，统一为“非脱产”，主办高校可根据专业特点和学生需求等，灵活采取线上线下相结合形式教学。普通高等学校举办的学历继续教育统一通过成人高考入学，统一专业教学基本要求，统一最低修业年限，统一毕业证书。已注册入学的函授、业余、网络教育学生按原政策执行。</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6.推进分类发展。主办高校要依据自身办学定位、特色优势，科学确立学历继续教育的人才培养目标和规格，大力培养创新型、应用型、技术型人才。支持中央部委所属高校结合高水平学科专业举办“少而优、小而精”的学历继续教育，办出示范、引领发展。支持地方高校重点举办“服务地方、办学规范、规模适度、特色鲜明”的学历继续教育。支持高等职业学校围绕制造业重点领域、现代服务业和乡村振兴需求，重点面向一线从业人员，举办服务“知识更新、技术提升”的学历继续教育。</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三、全面落实教育教学要求</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lastRenderedPageBreak/>
        <w:t>7.加强思想政治教育。主办高校要把坚持以马克思主义为指导落实到学历继续教育教学各方面，全面落实习近平新时代中国特色社会主义思想进教材、进课堂、进师生头脑，加强爱国主义、集体主义、社会主义教育；要开齐开好思想政治理论课，全面推进体现继续教育特色的课程思政建设，探索线上线下相结合的思政育人新模式，建立完善全员、全程、全方位育人体制机制。</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8.规范教学组织实施。主办高校应重视学历继续教育教学管理制度建设，加强对线上教学和线下面授的全过程管理，确保严格落实课程教学、实验实训、考勤、作业、考核、毕业论文（设计）、毕业答辩及审核等环节要求。探索通过实践作业、情境测试、技能认证等方式科学评价学生能力水平。要加强学生管理和服务，创造条件增加学生入校学习、活动的时间和频次。原则上应集中举办开学典礼、毕业典礼等重要活动。</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9.创新教育教学模式。主办高校要按照成人认知规律、职业发展需要、学科专业特点创新教育教学模式，充分发挥信息技术优势，结合实际开展线上教学与面授教学、自主学习与协作学习等相结合的混合式教学；要根据不同专业要求和学生特点，合理确定线上线下学时比例，线下面授教学（含实践教学环节）原则上不少于人才培养方案规定总学时的20%。鼓励通过参与式、讨论式、案例式、项目式教学等提高学生学习积极性和参与度，注重学习体验。</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lastRenderedPageBreak/>
        <w:t>10.加强师资队伍建设。主办高校要加强专兼职结合的学历继续教育教师队伍建设，配足配好主讲教师、辅导教师和管理人员，主讲教师数与在籍学生数比例不低于1∶200，辅导教师数与在籍学生数比例不低于1∶100，管理人员数与在籍学生数比例不低于1∶200；要将聘任的兼职教师、辅导教师统一纳入学校师资队伍发展规划和管理，加强师德师风建设。鼓励主办高校返聘本校优秀退休教师参与继续教育教学。主办高校要将在职教师承担本校继续教育工作纳入教学工作量计算和教师教学业绩考核评价体系。</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四、规范和加强办学管理</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11.严格办学基本要求。各级教育行政部门应严格落实普通高等学校基本办学条件指标和普通高等学校学历继续教育办学基本要求（见附件1），并将其作为核定高校学历继续教育办学资质、确定招生计划上限、监测办学质量、评价办学水平的重要依据。办学基本要求中的指标将逐步纳入教育统计。教育部将分专业类制订高等学历继续教育专业教学基本要求。各地、各主办高校要根据《普通高等学校学历继续教育人才培养方案编制工作指南》（见附件2），进一步明确目标规格，规范课程设置和教学组织实施。</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12.加强教材建设管理。各地、各主办高校要按照高等学历继续教育教材建设与管理的有关要求，压实管理职责，完善高等学历继续教育教材管理体制，加强教材规划，提升编写质量，严格审核把关、规范教材选用，增强教材育人功能。主办高校党委对本校学历继续教</w:t>
      </w:r>
      <w:r w:rsidRPr="008E29E1">
        <w:rPr>
          <w:rFonts w:asciiTheme="minorEastAsia" w:eastAsiaTheme="minorEastAsia" w:hAnsiTheme="minorEastAsia" w:hint="eastAsia"/>
          <w:bCs/>
          <w:color w:val="333333"/>
          <w:sz w:val="28"/>
          <w:szCs w:val="28"/>
          <w:bdr w:val="none" w:sz="0" w:space="0" w:color="auto" w:frame="1"/>
        </w:rPr>
        <w:lastRenderedPageBreak/>
        <w:t>育教材工作负总责，学校教材选用委员会具体负责学历继续教育教材的选用工作。鼓励有关单位开发适应学习者在职学习需要、深度广度与人才培养目标相匹配、满足交互式学习要求的高质量教材。要强化支持保障，加大对优秀学历继续教育教材的支持力度。</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13.规范校外教学点管理。各地、各主办高校要认真落实《关于严格规范校外教学点设置与管理的通知》要求，严格规范校外教学点设置条件和程序，控制布点数量和范围，加强办学监管和质量监测。各地可通过政策引导、项目等形式，鼓励有条件的主办高校通过校本部集中面授与线上教学相结合的方式举办非脱产形式的学历继续教育。</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14.健全监督评估机制。主办高校要健全学历继续教育内部质量保证体系，加强制度建设，每年进行教育质量自我评估总结，发布教育质量报告，接受社会监督。省级教育行政部门综合采取随机抽查、质量监测、实地调研等方式，对本地区高等学历继续教育进行常态监督，及时发现并纠正问题。教育部将本专科学历继续教育分别纳入本科教育教学评估、高等职业院校适应社会需求能力评估、职业教育教学工作诊断与改进等工作范围，并视情况开展专项评估、督导。教育行政部门要探索建立高等学历继续教育办学信用管理记分和处罚机制，开通违规办学举报受理渠道。</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五、推进数字化转型发展</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lastRenderedPageBreak/>
        <w:t>15.提升数字化公共服务水平。深入实施国家教育数字化战略行动，完善全国统一、分级使用、开放共享的高等继续教育信息管理系统，服务教育行政部门、教育机构、学生和社会公众。教育行政部门要加强数据联动，及时主动向社会公开高等学历继续教育的办学主体、专业设置、校外教学点、招生范围、报名渠道、学费标准等信息，实现高等学历继续教育业务一网通办、信息一网公开。</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16.促进优质数字资源共建共享。教育部将广泛汇聚优质数字教育资源，推进在线课程和资源开放共享，建立继续教育“课程超市”和24小时“线上学堂”。鼓励学校自主或与有关机构联合开发优质网络课程。支持探索资源建设使用可持续发展机制，支持资源版权方通过市场化方式自主定价、交易。鼓励探索面向境外在线开展学历继续教育的模式和途径，提升高等学历继续教育国际化水平，促进优质资源开放共享。</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17.推动办学管理智慧化。主办高校要充分运用大数据、人工智能等技术手段，创新高等学历继续教育办学管理方式，加强招生、教学、考试、学籍、证书、收费等各环节的全流程管理，提高办学管理的数字化智能化水平，杜绝人为干预，保证流程规范、监管有效。推进教育行政部门智能化监管，实现体系化、实时化、闭环化的监测预警以及数字化、系统化、自动化的质量评价。</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18.加强教育教学在线常态监测。主办高校要全面加强对学历继续教育教师线上教学、学生线上学习的日常监测，将教学效果、学习</w:t>
      </w:r>
      <w:r w:rsidRPr="008E29E1">
        <w:rPr>
          <w:rFonts w:asciiTheme="minorEastAsia" w:eastAsiaTheme="minorEastAsia" w:hAnsiTheme="minorEastAsia" w:hint="eastAsia"/>
          <w:bCs/>
          <w:color w:val="333333"/>
          <w:sz w:val="28"/>
          <w:szCs w:val="28"/>
          <w:bdr w:val="none" w:sz="0" w:space="0" w:color="auto" w:frame="1"/>
        </w:rPr>
        <w:lastRenderedPageBreak/>
        <w:t>状态计入教师考核和学生评价，精准判断学生学习状态与教学质量，实现个性诊断与即时干预。教育部将推动各地各主办高校教学管理系统与全国高等继续教育信息管理系统对接，常态化监测高等学历继续教育教学情况。</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六、强化组织实施</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19.加强党的领导。各地、各主办高校要加强党对高等学历继续教育工作的全面领导，以正确政治方向和工作导向贯穿办学全过程，为高等学历继续教育改革发展提供坚强的政治保证和组织保证。要充分发挥学校党委的领导作用，确立高校党政主要领导作为学历继续教育第一责任人、分管校领导为主要责任人的领导体制。学历继续教育的重大决策须经学校党委会或党委常委会集体讨论决策。学校纪委要加强对学历继续教育的全过程监督。</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20.压实各方责任。教育部强化对高等学历继续教育工作的统筹管理，不断完善政策体系和管理机制，组建高等继续教育专家委员会，加强研究、指导和决策咨询。各级教育行政部门要切实落实对本地区高等学历继续教育的指导和监管职责，将学历继续教育工作纳入主办高校领导班子工作考核体系，及时查处违规办学行为。主办高校要严格落实办学主体责任，坚持管办分离，明确所办学历继续教育的归口管理部门，健全招生宣传、学费收缴、校外合作、财务管理、证书发放等方面的程序和要求，完善办学过程中的廉政风险防范管控机制。</w:t>
      </w:r>
    </w:p>
    <w:p w:rsidR="008E29E1" w:rsidRPr="008E29E1" w:rsidRDefault="008E29E1" w:rsidP="008E29E1">
      <w:pPr>
        <w:pStyle w:val="a8"/>
        <w:shd w:val="clear" w:color="auto" w:fill="FFFFFF"/>
        <w:ind w:firstLine="48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lastRenderedPageBreak/>
        <w:t>21.加强经费保障。各地、各主办高校应建立高等学历继续教育学费标准动态调整机制，探索学分制收费管理模式，推动健全举办者投入和学习者合理分担培养成本相结合的高等学历继续教育经费筹措机制。主办高校要保障学历继续教育办学经费，建立健全财务管理制度，规范学费收入使用管理，学费收入应全额直接上缴学校财务账户，严禁其他机构和个人代收代缴，严禁上缴前分配。</w:t>
      </w:r>
    </w:p>
    <w:p w:rsidR="008E29E1" w:rsidRPr="008E29E1" w:rsidRDefault="008E29E1" w:rsidP="008E29E1">
      <w:pPr>
        <w:pStyle w:val="a8"/>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8E29E1">
        <w:rPr>
          <w:rFonts w:asciiTheme="minorEastAsia" w:eastAsiaTheme="minorEastAsia" w:hAnsiTheme="minorEastAsia" w:hint="eastAsia"/>
          <w:bCs/>
          <w:color w:val="333333"/>
          <w:sz w:val="28"/>
          <w:szCs w:val="28"/>
          <w:bdr w:val="none" w:sz="0" w:space="0" w:color="auto" w:frame="1"/>
        </w:rPr>
        <w:t>22.营造良好环境。各地要加大对高等学历继续教育改革成果、发展成就和先进典型的宣传力度，充分发挥先进典型的示范、带动、引领和辐射作用。加强继续教育相关学科专业建设，鼓励相关高校围绕继续教育热点难点积极开展理论研究与引领性实践。各地要持续完善本地区违法违规广告部门协同治理工作机制，为高等学历继续教育改革发展营造清朗环境。</w:t>
      </w:r>
    </w:p>
    <w:p w:rsidR="008E29E1" w:rsidRDefault="008E29E1" w:rsidP="008E29E1">
      <w:pPr>
        <w:pStyle w:val="a8"/>
        <w:shd w:val="clear" w:color="auto" w:fill="FFFFFF"/>
        <w:spacing w:before="0" w:beforeAutospacing="0" w:after="0" w:afterAutospacing="0"/>
        <w:ind w:right="560"/>
        <w:rPr>
          <w:rFonts w:asciiTheme="minorEastAsia" w:eastAsiaTheme="minorEastAsia" w:hAnsiTheme="minorEastAsia" w:hint="eastAsia"/>
          <w:bCs/>
          <w:color w:val="333333"/>
          <w:sz w:val="28"/>
          <w:szCs w:val="28"/>
          <w:bdr w:val="none" w:sz="0" w:space="0" w:color="auto" w:frame="1"/>
        </w:rPr>
      </w:pPr>
    </w:p>
    <w:p w:rsidR="008E29E1" w:rsidRDefault="008E29E1" w:rsidP="008E29E1">
      <w:pPr>
        <w:pStyle w:val="a8"/>
        <w:shd w:val="clear" w:color="auto" w:fill="FFFFFF"/>
        <w:spacing w:before="0" w:beforeAutospacing="0" w:after="0" w:afterAutospacing="0"/>
        <w:ind w:right="560"/>
        <w:rPr>
          <w:rFonts w:asciiTheme="minorEastAsia" w:eastAsiaTheme="minorEastAsia" w:hAnsiTheme="minorEastAsia" w:hint="eastAsia"/>
          <w:bCs/>
          <w:color w:val="333333"/>
          <w:sz w:val="28"/>
          <w:szCs w:val="28"/>
          <w:bdr w:val="none" w:sz="0" w:space="0" w:color="auto" w:frame="1"/>
        </w:rPr>
      </w:pPr>
    </w:p>
    <w:p w:rsidR="008E29E1" w:rsidRPr="008E29E1" w:rsidRDefault="008E29E1" w:rsidP="008E29E1">
      <w:pPr>
        <w:pStyle w:val="a8"/>
        <w:shd w:val="clear" w:color="auto" w:fill="FFFFFF"/>
        <w:spacing w:before="0" w:beforeAutospacing="0" w:after="0" w:afterAutospacing="0"/>
        <w:ind w:leftChars="2100" w:left="4410" w:right="560" w:firstLineChars="200" w:firstLine="560"/>
        <w:rPr>
          <w:rFonts w:asciiTheme="minorEastAsia" w:eastAsiaTheme="minorEastAsia" w:hAnsiTheme="minorEastAsia" w:hint="eastAsia"/>
          <w:bCs/>
          <w:color w:val="333333"/>
          <w:sz w:val="28"/>
          <w:szCs w:val="28"/>
          <w:bdr w:val="none" w:sz="0" w:space="0" w:color="auto" w:frame="1"/>
        </w:rPr>
      </w:pPr>
      <w:r w:rsidRPr="008E29E1">
        <w:rPr>
          <w:rFonts w:asciiTheme="minorEastAsia" w:eastAsiaTheme="minorEastAsia" w:hAnsiTheme="minorEastAsia" w:hint="eastAsia"/>
          <w:bCs/>
          <w:color w:val="333333"/>
          <w:sz w:val="28"/>
          <w:szCs w:val="28"/>
          <w:bdr w:val="none" w:sz="0" w:space="0" w:color="auto" w:frame="1"/>
        </w:rPr>
        <w:t>教育部</w:t>
      </w:r>
      <w:r w:rsidRPr="008E29E1">
        <w:rPr>
          <w:rFonts w:asciiTheme="minorEastAsia" w:eastAsiaTheme="minorEastAsia" w:hAnsiTheme="minorEastAsia" w:hint="eastAsia"/>
          <w:bCs/>
          <w:color w:val="333333"/>
          <w:sz w:val="28"/>
          <w:szCs w:val="28"/>
          <w:bdr w:val="none" w:sz="0" w:space="0" w:color="auto" w:frame="1"/>
        </w:rPr>
        <w:br/>
        <w:t>2022年7月23日</w:t>
      </w:r>
    </w:p>
    <w:p w:rsidR="00AE607A" w:rsidRPr="008E29E1" w:rsidRDefault="00AE607A" w:rsidP="008E29E1">
      <w:pPr>
        <w:pStyle w:val="2"/>
        <w:ind w:leftChars="0" w:left="0" w:firstLineChars="0" w:firstLine="0"/>
        <w:jc w:val="left"/>
        <w:rPr>
          <w:rFonts w:asciiTheme="minorEastAsia" w:eastAsiaTheme="minorEastAsia" w:hAnsiTheme="minorEastAsia"/>
          <w:sz w:val="28"/>
          <w:szCs w:val="28"/>
        </w:rPr>
      </w:pPr>
    </w:p>
    <w:sectPr w:rsidR="00AE607A" w:rsidRPr="008E29E1" w:rsidSect="00862A25">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SimSun-ExtB"/>
    <w:charset w:val="86"/>
    <w:family w:val="roma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AC5"/>
    <w:rsid w:val="00001326"/>
    <w:rsid w:val="00046A0F"/>
    <w:rsid w:val="000531D6"/>
    <w:rsid w:val="00075E57"/>
    <w:rsid w:val="00084AA8"/>
    <w:rsid w:val="000912B2"/>
    <w:rsid w:val="000E17ED"/>
    <w:rsid w:val="00133FCF"/>
    <w:rsid w:val="0017425C"/>
    <w:rsid w:val="001A0FAE"/>
    <w:rsid w:val="001A440B"/>
    <w:rsid w:val="001C7DCA"/>
    <w:rsid w:val="001E05F9"/>
    <w:rsid w:val="002764DD"/>
    <w:rsid w:val="002B081A"/>
    <w:rsid w:val="002B2651"/>
    <w:rsid w:val="002B4693"/>
    <w:rsid w:val="002F1678"/>
    <w:rsid w:val="00317AC5"/>
    <w:rsid w:val="00320AD9"/>
    <w:rsid w:val="0034173C"/>
    <w:rsid w:val="00360F4B"/>
    <w:rsid w:val="0039168F"/>
    <w:rsid w:val="003928D6"/>
    <w:rsid w:val="003D2D7C"/>
    <w:rsid w:val="003F0AB8"/>
    <w:rsid w:val="00432AC7"/>
    <w:rsid w:val="004621D9"/>
    <w:rsid w:val="00485C51"/>
    <w:rsid w:val="004B5092"/>
    <w:rsid w:val="004F3767"/>
    <w:rsid w:val="00524160"/>
    <w:rsid w:val="00543188"/>
    <w:rsid w:val="0058471D"/>
    <w:rsid w:val="00590CB9"/>
    <w:rsid w:val="005A5219"/>
    <w:rsid w:val="005A748E"/>
    <w:rsid w:val="005C2F33"/>
    <w:rsid w:val="005C6C1B"/>
    <w:rsid w:val="005D0021"/>
    <w:rsid w:val="005F650E"/>
    <w:rsid w:val="00624255"/>
    <w:rsid w:val="0065000C"/>
    <w:rsid w:val="00662817"/>
    <w:rsid w:val="00683BA2"/>
    <w:rsid w:val="00692883"/>
    <w:rsid w:val="006946D6"/>
    <w:rsid w:val="006C3797"/>
    <w:rsid w:val="006E0897"/>
    <w:rsid w:val="006F74E2"/>
    <w:rsid w:val="0071044C"/>
    <w:rsid w:val="007329B9"/>
    <w:rsid w:val="007847CA"/>
    <w:rsid w:val="007A217A"/>
    <w:rsid w:val="007A6679"/>
    <w:rsid w:val="007E2C2A"/>
    <w:rsid w:val="007E5025"/>
    <w:rsid w:val="008140B0"/>
    <w:rsid w:val="00833CE4"/>
    <w:rsid w:val="00862A25"/>
    <w:rsid w:val="00894D02"/>
    <w:rsid w:val="008C111D"/>
    <w:rsid w:val="008D255F"/>
    <w:rsid w:val="008E29E1"/>
    <w:rsid w:val="008F0406"/>
    <w:rsid w:val="00912C16"/>
    <w:rsid w:val="0094795B"/>
    <w:rsid w:val="00964DDD"/>
    <w:rsid w:val="00973E09"/>
    <w:rsid w:val="009A1D49"/>
    <w:rsid w:val="009C0624"/>
    <w:rsid w:val="009E05D1"/>
    <w:rsid w:val="00A43BD2"/>
    <w:rsid w:val="00AA0212"/>
    <w:rsid w:val="00AA7120"/>
    <w:rsid w:val="00AD5200"/>
    <w:rsid w:val="00AE607A"/>
    <w:rsid w:val="00AF1088"/>
    <w:rsid w:val="00B222B2"/>
    <w:rsid w:val="00B51C16"/>
    <w:rsid w:val="00B579C9"/>
    <w:rsid w:val="00B72FE8"/>
    <w:rsid w:val="00B876BD"/>
    <w:rsid w:val="00B922F1"/>
    <w:rsid w:val="00BA076F"/>
    <w:rsid w:val="00BC4409"/>
    <w:rsid w:val="00BD7581"/>
    <w:rsid w:val="00C33118"/>
    <w:rsid w:val="00C3335D"/>
    <w:rsid w:val="00C43CC8"/>
    <w:rsid w:val="00C72192"/>
    <w:rsid w:val="00C81486"/>
    <w:rsid w:val="00CB1EAF"/>
    <w:rsid w:val="00D02623"/>
    <w:rsid w:val="00D35DED"/>
    <w:rsid w:val="00D51A00"/>
    <w:rsid w:val="00D533ED"/>
    <w:rsid w:val="00DB0ACB"/>
    <w:rsid w:val="00DB0FCC"/>
    <w:rsid w:val="00DB1E19"/>
    <w:rsid w:val="00E22308"/>
    <w:rsid w:val="00E267C5"/>
    <w:rsid w:val="00E30515"/>
    <w:rsid w:val="00E60043"/>
    <w:rsid w:val="00E72BF0"/>
    <w:rsid w:val="00E7310F"/>
    <w:rsid w:val="00E83F76"/>
    <w:rsid w:val="00EA4F5D"/>
    <w:rsid w:val="00EA7E39"/>
    <w:rsid w:val="00EB5777"/>
    <w:rsid w:val="00EF36EE"/>
    <w:rsid w:val="00F131C5"/>
    <w:rsid w:val="00F332E0"/>
    <w:rsid w:val="00F50E7A"/>
    <w:rsid w:val="00F93928"/>
    <w:rsid w:val="00F9726D"/>
    <w:rsid w:val="00FB52FE"/>
    <w:rsid w:val="00FB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922F1"/>
    <w:pPr>
      <w:widowControl w:val="0"/>
      <w:jc w:val="both"/>
    </w:pPr>
    <w:rPr>
      <w:szCs w:val="24"/>
    </w:rPr>
  </w:style>
  <w:style w:type="paragraph" w:styleId="1">
    <w:name w:val="heading 1"/>
    <w:basedOn w:val="a"/>
    <w:next w:val="a"/>
    <w:link w:val="1Char"/>
    <w:qFormat/>
    <w:rsid w:val="00683BA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
    <w:next w:val="a"/>
    <w:link w:val="2Char"/>
    <w:uiPriority w:val="9"/>
    <w:unhideWhenUsed/>
    <w:qFormat/>
    <w:rsid w:val="00C3335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621D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B922F1"/>
    <w:pPr>
      <w:spacing w:after="120"/>
      <w:ind w:leftChars="200" w:left="420"/>
    </w:pPr>
  </w:style>
  <w:style w:type="character" w:customStyle="1" w:styleId="Char">
    <w:name w:val="正文文本缩进 Char"/>
    <w:basedOn w:val="a0"/>
    <w:link w:val="a3"/>
    <w:uiPriority w:val="99"/>
    <w:semiHidden/>
    <w:rsid w:val="00B922F1"/>
    <w:rPr>
      <w:szCs w:val="24"/>
    </w:rPr>
  </w:style>
  <w:style w:type="paragraph" w:styleId="2">
    <w:name w:val="Body Text First Indent 2"/>
    <w:basedOn w:val="a3"/>
    <w:next w:val="a"/>
    <w:link w:val="2Char0"/>
    <w:uiPriority w:val="99"/>
    <w:unhideWhenUsed/>
    <w:qFormat/>
    <w:rsid w:val="00B922F1"/>
    <w:pPr>
      <w:ind w:firstLineChars="200" w:firstLine="420"/>
    </w:pPr>
    <w:rPr>
      <w:rFonts w:ascii="Times New Roman" w:eastAsia="宋体" w:hAnsi="Times New Roman" w:cs="Times New Roman"/>
      <w:szCs w:val="22"/>
    </w:rPr>
  </w:style>
  <w:style w:type="character" w:customStyle="1" w:styleId="2Char0">
    <w:name w:val="正文首行缩进 2 Char"/>
    <w:basedOn w:val="Char"/>
    <w:link w:val="2"/>
    <w:uiPriority w:val="99"/>
    <w:rsid w:val="00B922F1"/>
    <w:rPr>
      <w:rFonts w:ascii="Times New Roman" w:eastAsia="宋体" w:hAnsi="Times New Roman" w:cs="Times New Roman"/>
      <w:szCs w:val="24"/>
    </w:rPr>
  </w:style>
  <w:style w:type="character" w:customStyle="1" w:styleId="1Char">
    <w:name w:val="标题 1 Char"/>
    <w:basedOn w:val="a0"/>
    <w:link w:val="1"/>
    <w:qFormat/>
    <w:rsid w:val="00683BA2"/>
    <w:rPr>
      <w:rFonts w:ascii="Times New Roman" w:eastAsia="宋体" w:hAnsi="Times New Roman" w:cs="Times New Roman"/>
      <w:b/>
      <w:bCs/>
      <w:kern w:val="44"/>
      <w:sz w:val="44"/>
      <w:szCs w:val="44"/>
    </w:rPr>
  </w:style>
  <w:style w:type="character" w:customStyle="1" w:styleId="2Char">
    <w:name w:val="标题 2 Char"/>
    <w:basedOn w:val="a0"/>
    <w:link w:val="20"/>
    <w:qFormat/>
    <w:rsid w:val="00C3335D"/>
    <w:rPr>
      <w:rFonts w:asciiTheme="majorHAnsi" w:eastAsiaTheme="majorEastAsia" w:hAnsiTheme="majorHAnsi" w:cstheme="majorBidi"/>
      <w:b/>
      <w:bCs/>
      <w:sz w:val="32"/>
      <w:szCs w:val="32"/>
    </w:rPr>
  </w:style>
  <w:style w:type="paragraph" w:styleId="a4">
    <w:name w:val="Balloon Text"/>
    <w:basedOn w:val="a"/>
    <w:link w:val="Char0"/>
    <w:uiPriority w:val="99"/>
    <w:semiHidden/>
    <w:unhideWhenUsed/>
    <w:rsid w:val="00BA076F"/>
    <w:rPr>
      <w:sz w:val="18"/>
      <w:szCs w:val="18"/>
    </w:rPr>
  </w:style>
  <w:style w:type="character" w:customStyle="1" w:styleId="Char0">
    <w:name w:val="批注框文本 Char"/>
    <w:basedOn w:val="a0"/>
    <w:link w:val="a4"/>
    <w:uiPriority w:val="99"/>
    <w:semiHidden/>
    <w:rsid w:val="00BA076F"/>
    <w:rPr>
      <w:sz w:val="18"/>
      <w:szCs w:val="18"/>
    </w:rPr>
  </w:style>
  <w:style w:type="paragraph" w:customStyle="1" w:styleId="paragraph">
    <w:name w:val="paragraph"/>
    <w:basedOn w:val="a"/>
    <w:semiHidden/>
    <w:rsid w:val="007E2C2A"/>
    <w:pPr>
      <w:widowControl/>
      <w:spacing w:before="100" w:beforeAutospacing="1" w:after="100" w:afterAutospacing="1"/>
      <w:jc w:val="left"/>
    </w:pPr>
    <w:rPr>
      <w:rFonts w:ascii="等线" w:eastAsia="等线" w:hAnsi="宋体" w:cs="Times New Roman"/>
      <w:kern w:val="0"/>
      <w:sz w:val="24"/>
    </w:rPr>
  </w:style>
  <w:style w:type="table" w:styleId="a5">
    <w:name w:val="Table Grid"/>
    <w:basedOn w:val="a1"/>
    <w:qFormat/>
    <w:rsid w:val="00133FCF"/>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Char1"/>
    <w:uiPriority w:val="99"/>
    <w:semiHidden/>
    <w:unhideWhenUsed/>
    <w:rsid w:val="00E267C5"/>
    <w:pPr>
      <w:ind w:leftChars="2500" w:left="100"/>
    </w:pPr>
  </w:style>
  <w:style w:type="character" w:customStyle="1" w:styleId="Char1">
    <w:name w:val="日期 Char"/>
    <w:basedOn w:val="a0"/>
    <w:link w:val="a6"/>
    <w:uiPriority w:val="99"/>
    <w:semiHidden/>
    <w:rsid w:val="00E267C5"/>
    <w:rPr>
      <w:szCs w:val="24"/>
    </w:rPr>
  </w:style>
  <w:style w:type="character" w:customStyle="1" w:styleId="3Char">
    <w:name w:val="标题 3 Char"/>
    <w:basedOn w:val="a0"/>
    <w:link w:val="3"/>
    <w:uiPriority w:val="9"/>
    <w:rsid w:val="004621D9"/>
    <w:rPr>
      <w:b/>
      <w:bCs/>
      <w:sz w:val="32"/>
      <w:szCs w:val="32"/>
    </w:rPr>
  </w:style>
  <w:style w:type="paragraph" w:styleId="a7">
    <w:name w:val="footer"/>
    <w:basedOn w:val="a"/>
    <w:link w:val="Char10"/>
    <w:uiPriority w:val="99"/>
    <w:unhideWhenUsed/>
    <w:rsid w:val="00AF1088"/>
    <w:pPr>
      <w:tabs>
        <w:tab w:val="center" w:pos="4153"/>
        <w:tab w:val="right" w:pos="8306"/>
      </w:tabs>
      <w:snapToGrid w:val="0"/>
      <w:jc w:val="left"/>
    </w:pPr>
    <w:rPr>
      <w:rFonts w:ascii="Calibri" w:eastAsia="宋体" w:hAnsi="Calibri" w:cs="Times New Roman"/>
      <w:sz w:val="18"/>
      <w:szCs w:val="18"/>
    </w:rPr>
  </w:style>
  <w:style w:type="character" w:customStyle="1" w:styleId="Char2">
    <w:name w:val="页脚 Char"/>
    <w:basedOn w:val="a0"/>
    <w:uiPriority w:val="99"/>
    <w:semiHidden/>
    <w:rsid w:val="00AF1088"/>
    <w:rPr>
      <w:sz w:val="18"/>
      <w:szCs w:val="18"/>
    </w:rPr>
  </w:style>
  <w:style w:type="character" w:customStyle="1" w:styleId="Char10">
    <w:name w:val="页脚 Char1"/>
    <w:link w:val="a7"/>
    <w:uiPriority w:val="99"/>
    <w:rsid w:val="00AF1088"/>
    <w:rPr>
      <w:rFonts w:ascii="Calibri" w:eastAsia="宋体" w:hAnsi="Calibri" w:cs="Times New Roman"/>
      <w:sz w:val="18"/>
      <w:szCs w:val="18"/>
    </w:rPr>
  </w:style>
  <w:style w:type="character" w:customStyle="1" w:styleId="pl10">
    <w:name w:val="p_l_10"/>
    <w:basedOn w:val="a0"/>
    <w:rsid w:val="007329B9"/>
  </w:style>
  <w:style w:type="paragraph" w:styleId="a8">
    <w:name w:val="Normal (Web)"/>
    <w:basedOn w:val="a"/>
    <w:uiPriority w:val="99"/>
    <w:unhideWhenUsed/>
    <w:rsid w:val="008E29E1"/>
    <w:pPr>
      <w:widowControl/>
      <w:spacing w:before="100" w:beforeAutospacing="1" w:after="100" w:afterAutospacing="1"/>
      <w:jc w:val="left"/>
    </w:pPr>
    <w:rPr>
      <w:rFonts w:ascii="宋体" w:eastAsia="宋体" w:hAnsi="宋体" w:cs="宋体"/>
      <w:kern w:val="0"/>
      <w:sz w:val="24"/>
    </w:rPr>
  </w:style>
  <w:style w:type="character" w:styleId="a9">
    <w:name w:val="Hyperlink"/>
    <w:basedOn w:val="a0"/>
    <w:uiPriority w:val="99"/>
    <w:semiHidden/>
    <w:unhideWhenUsed/>
    <w:rsid w:val="008E29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922F1"/>
    <w:pPr>
      <w:widowControl w:val="0"/>
      <w:jc w:val="both"/>
    </w:pPr>
    <w:rPr>
      <w:szCs w:val="24"/>
    </w:rPr>
  </w:style>
  <w:style w:type="paragraph" w:styleId="1">
    <w:name w:val="heading 1"/>
    <w:basedOn w:val="a"/>
    <w:next w:val="a"/>
    <w:link w:val="1Char"/>
    <w:qFormat/>
    <w:rsid w:val="00683BA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
    <w:next w:val="a"/>
    <w:link w:val="2Char"/>
    <w:uiPriority w:val="9"/>
    <w:unhideWhenUsed/>
    <w:qFormat/>
    <w:rsid w:val="00C3335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621D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B922F1"/>
    <w:pPr>
      <w:spacing w:after="120"/>
      <w:ind w:leftChars="200" w:left="420"/>
    </w:pPr>
  </w:style>
  <w:style w:type="character" w:customStyle="1" w:styleId="Char">
    <w:name w:val="正文文本缩进 Char"/>
    <w:basedOn w:val="a0"/>
    <w:link w:val="a3"/>
    <w:uiPriority w:val="99"/>
    <w:semiHidden/>
    <w:rsid w:val="00B922F1"/>
    <w:rPr>
      <w:szCs w:val="24"/>
    </w:rPr>
  </w:style>
  <w:style w:type="paragraph" w:styleId="2">
    <w:name w:val="Body Text First Indent 2"/>
    <w:basedOn w:val="a3"/>
    <w:next w:val="a"/>
    <w:link w:val="2Char0"/>
    <w:uiPriority w:val="99"/>
    <w:unhideWhenUsed/>
    <w:qFormat/>
    <w:rsid w:val="00B922F1"/>
    <w:pPr>
      <w:ind w:firstLineChars="200" w:firstLine="420"/>
    </w:pPr>
    <w:rPr>
      <w:rFonts w:ascii="Times New Roman" w:eastAsia="宋体" w:hAnsi="Times New Roman" w:cs="Times New Roman"/>
      <w:szCs w:val="22"/>
    </w:rPr>
  </w:style>
  <w:style w:type="character" w:customStyle="1" w:styleId="2Char0">
    <w:name w:val="正文首行缩进 2 Char"/>
    <w:basedOn w:val="Char"/>
    <w:link w:val="2"/>
    <w:uiPriority w:val="99"/>
    <w:rsid w:val="00B922F1"/>
    <w:rPr>
      <w:rFonts w:ascii="Times New Roman" w:eastAsia="宋体" w:hAnsi="Times New Roman" w:cs="Times New Roman"/>
      <w:szCs w:val="24"/>
    </w:rPr>
  </w:style>
  <w:style w:type="character" w:customStyle="1" w:styleId="1Char">
    <w:name w:val="标题 1 Char"/>
    <w:basedOn w:val="a0"/>
    <w:link w:val="1"/>
    <w:qFormat/>
    <w:rsid w:val="00683BA2"/>
    <w:rPr>
      <w:rFonts w:ascii="Times New Roman" w:eastAsia="宋体" w:hAnsi="Times New Roman" w:cs="Times New Roman"/>
      <w:b/>
      <w:bCs/>
      <w:kern w:val="44"/>
      <w:sz w:val="44"/>
      <w:szCs w:val="44"/>
    </w:rPr>
  </w:style>
  <w:style w:type="character" w:customStyle="1" w:styleId="2Char">
    <w:name w:val="标题 2 Char"/>
    <w:basedOn w:val="a0"/>
    <w:link w:val="20"/>
    <w:qFormat/>
    <w:rsid w:val="00C3335D"/>
    <w:rPr>
      <w:rFonts w:asciiTheme="majorHAnsi" w:eastAsiaTheme="majorEastAsia" w:hAnsiTheme="majorHAnsi" w:cstheme="majorBidi"/>
      <w:b/>
      <w:bCs/>
      <w:sz w:val="32"/>
      <w:szCs w:val="32"/>
    </w:rPr>
  </w:style>
  <w:style w:type="paragraph" w:styleId="a4">
    <w:name w:val="Balloon Text"/>
    <w:basedOn w:val="a"/>
    <w:link w:val="Char0"/>
    <w:uiPriority w:val="99"/>
    <w:semiHidden/>
    <w:unhideWhenUsed/>
    <w:rsid w:val="00BA076F"/>
    <w:rPr>
      <w:sz w:val="18"/>
      <w:szCs w:val="18"/>
    </w:rPr>
  </w:style>
  <w:style w:type="character" w:customStyle="1" w:styleId="Char0">
    <w:name w:val="批注框文本 Char"/>
    <w:basedOn w:val="a0"/>
    <w:link w:val="a4"/>
    <w:uiPriority w:val="99"/>
    <w:semiHidden/>
    <w:rsid w:val="00BA076F"/>
    <w:rPr>
      <w:sz w:val="18"/>
      <w:szCs w:val="18"/>
    </w:rPr>
  </w:style>
  <w:style w:type="paragraph" w:customStyle="1" w:styleId="paragraph">
    <w:name w:val="paragraph"/>
    <w:basedOn w:val="a"/>
    <w:semiHidden/>
    <w:rsid w:val="007E2C2A"/>
    <w:pPr>
      <w:widowControl/>
      <w:spacing w:before="100" w:beforeAutospacing="1" w:after="100" w:afterAutospacing="1"/>
      <w:jc w:val="left"/>
    </w:pPr>
    <w:rPr>
      <w:rFonts w:ascii="等线" w:eastAsia="等线" w:hAnsi="宋体" w:cs="Times New Roman"/>
      <w:kern w:val="0"/>
      <w:sz w:val="24"/>
    </w:rPr>
  </w:style>
  <w:style w:type="table" w:styleId="a5">
    <w:name w:val="Table Grid"/>
    <w:basedOn w:val="a1"/>
    <w:qFormat/>
    <w:rsid w:val="00133FCF"/>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Char1"/>
    <w:uiPriority w:val="99"/>
    <w:semiHidden/>
    <w:unhideWhenUsed/>
    <w:rsid w:val="00E267C5"/>
    <w:pPr>
      <w:ind w:leftChars="2500" w:left="100"/>
    </w:pPr>
  </w:style>
  <w:style w:type="character" w:customStyle="1" w:styleId="Char1">
    <w:name w:val="日期 Char"/>
    <w:basedOn w:val="a0"/>
    <w:link w:val="a6"/>
    <w:uiPriority w:val="99"/>
    <w:semiHidden/>
    <w:rsid w:val="00E267C5"/>
    <w:rPr>
      <w:szCs w:val="24"/>
    </w:rPr>
  </w:style>
  <w:style w:type="character" w:customStyle="1" w:styleId="3Char">
    <w:name w:val="标题 3 Char"/>
    <w:basedOn w:val="a0"/>
    <w:link w:val="3"/>
    <w:uiPriority w:val="9"/>
    <w:rsid w:val="004621D9"/>
    <w:rPr>
      <w:b/>
      <w:bCs/>
      <w:sz w:val="32"/>
      <w:szCs w:val="32"/>
    </w:rPr>
  </w:style>
  <w:style w:type="paragraph" w:styleId="a7">
    <w:name w:val="footer"/>
    <w:basedOn w:val="a"/>
    <w:link w:val="Char10"/>
    <w:uiPriority w:val="99"/>
    <w:unhideWhenUsed/>
    <w:rsid w:val="00AF1088"/>
    <w:pPr>
      <w:tabs>
        <w:tab w:val="center" w:pos="4153"/>
        <w:tab w:val="right" w:pos="8306"/>
      </w:tabs>
      <w:snapToGrid w:val="0"/>
      <w:jc w:val="left"/>
    </w:pPr>
    <w:rPr>
      <w:rFonts w:ascii="Calibri" w:eastAsia="宋体" w:hAnsi="Calibri" w:cs="Times New Roman"/>
      <w:sz w:val="18"/>
      <w:szCs w:val="18"/>
    </w:rPr>
  </w:style>
  <w:style w:type="character" w:customStyle="1" w:styleId="Char2">
    <w:name w:val="页脚 Char"/>
    <w:basedOn w:val="a0"/>
    <w:uiPriority w:val="99"/>
    <w:semiHidden/>
    <w:rsid w:val="00AF1088"/>
    <w:rPr>
      <w:sz w:val="18"/>
      <w:szCs w:val="18"/>
    </w:rPr>
  </w:style>
  <w:style w:type="character" w:customStyle="1" w:styleId="Char10">
    <w:name w:val="页脚 Char1"/>
    <w:link w:val="a7"/>
    <w:uiPriority w:val="99"/>
    <w:rsid w:val="00AF1088"/>
    <w:rPr>
      <w:rFonts w:ascii="Calibri" w:eastAsia="宋体" w:hAnsi="Calibri" w:cs="Times New Roman"/>
      <w:sz w:val="18"/>
      <w:szCs w:val="18"/>
    </w:rPr>
  </w:style>
  <w:style w:type="character" w:customStyle="1" w:styleId="pl10">
    <w:name w:val="p_l_10"/>
    <w:basedOn w:val="a0"/>
    <w:rsid w:val="007329B9"/>
  </w:style>
  <w:style w:type="paragraph" w:styleId="a8">
    <w:name w:val="Normal (Web)"/>
    <w:basedOn w:val="a"/>
    <w:uiPriority w:val="99"/>
    <w:unhideWhenUsed/>
    <w:rsid w:val="008E29E1"/>
    <w:pPr>
      <w:widowControl/>
      <w:spacing w:before="100" w:beforeAutospacing="1" w:after="100" w:afterAutospacing="1"/>
      <w:jc w:val="left"/>
    </w:pPr>
    <w:rPr>
      <w:rFonts w:ascii="宋体" w:eastAsia="宋体" w:hAnsi="宋体" w:cs="宋体"/>
      <w:kern w:val="0"/>
      <w:sz w:val="24"/>
    </w:rPr>
  </w:style>
  <w:style w:type="character" w:styleId="a9">
    <w:name w:val="Hyperlink"/>
    <w:basedOn w:val="a0"/>
    <w:uiPriority w:val="99"/>
    <w:semiHidden/>
    <w:unhideWhenUsed/>
    <w:rsid w:val="008E29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725">
      <w:bodyDiv w:val="1"/>
      <w:marLeft w:val="0"/>
      <w:marRight w:val="0"/>
      <w:marTop w:val="0"/>
      <w:marBottom w:val="0"/>
      <w:divBdr>
        <w:top w:val="none" w:sz="0" w:space="0" w:color="auto"/>
        <w:left w:val="none" w:sz="0" w:space="0" w:color="auto"/>
        <w:bottom w:val="none" w:sz="0" w:space="0" w:color="auto"/>
        <w:right w:val="none" w:sz="0" w:space="0" w:color="auto"/>
      </w:divBdr>
    </w:div>
    <w:div w:id="100028427">
      <w:bodyDiv w:val="1"/>
      <w:marLeft w:val="0"/>
      <w:marRight w:val="0"/>
      <w:marTop w:val="0"/>
      <w:marBottom w:val="0"/>
      <w:divBdr>
        <w:top w:val="none" w:sz="0" w:space="0" w:color="auto"/>
        <w:left w:val="none" w:sz="0" w:space="0" w:color="auto"/>
        <w:bottom w:val="none" w:sz="0" w:space="0" w:color="auto"/>
        <w:right w:val="none" w:sz="0" w:space="0" w:color="auto"/>
      </w:divBdr>
    </w:div>
    <w:div w:id="104351588">
      <w:bodyDiv w:val="1"/>
      <w:marLeft w:val="0"/>
      <w:marRight w:val="0"/>
      <w:marTop w:val="0"/>
      <w:marBottom w:val="0"/>
      <w:divBdr>
        <w:top w:val="none" w:sz="0" w:space="0" w:color="auto"/>
        <w:left w:val="none" w:sz="0" w:space="0" w:color="auto"/>
        <w:bottom w:val="none" w:sz="0" w:space="0" w:color="auto"/>
        <w:right w:val="none" w:sz="0" w:space="0" w:color="auto"/>
      </w:divBdr>
    </w:div>
    <w:div w:id="332496830">
      <w:bodyDiv w:val="1"/>
      <w:marLeft w:val="0"/>
      <w:marRight w:val="0"/>
      <w:marTop w:val="0"/>
      <w:marBottom w:val="0"/>
      <w:divBdr>
        <w:top w:val="none" w:sz="0" w:space="0" w:color="auto"/>
        <w:left w:val="none" w:sz="0" w:space="0" w:color="auto"/>
        <w:bottom w:val="none" w:sz="0" w:space="0" w:color="auto"/>
        <w:right w:val="none" w:sz="0" w:space="0" w:color="auto"/>
      </w:divBdr>
      <w:divsChild>
        <w:div w:id="1549300606">
          <w:marLeft w:val="0"/>
          <w:marRight w:val="0"/>
          <w:marTop w:val="0"/>
          <w:marBottom w:val="0"/>
          <w:divBdr>
            <w:top w:val="none" w:sz="0" w:space="0" w:color="auto"/>
            <w:left w:val="none" w:sz="0" w:space="0" w:color="auto"/>
            <w:bottom w:val="none" w:sz="0" w:space="0" w:color="auto"/>
            <w:right w:val="none" w:sz="0" w:space="0" w:color="auto"/>
          </w:divBdr>
        </w:div>
        <w:div w:id="1635451147">
          <w:marLeft w:val="0"/>
          <w:marRight w:val="0"/>
          <w:marTop w:val="0"/>
          <w:marBottom w:val="0"/>
          <w:divBdr>
            <w:top w:val="none" w:sz="0" w:space="0" w:color="auto"/>
            <w:left w:val="none" w:sz="0" w:space="0" w:color="auto"/>
            <w:bottom w:val="none" w:sz="0" w:space="0" w:color="auto"/>
            <w:right w:val="none" w:sz="0" w:space="0" w:color="auto"/>
          </w:divBdr>
        </w:div>
      </w:divsChild>
    </w:div>
    <w:div w:id="484322151">
      <w:bodyDiv w:val="1"/>
      <w:marLeft w:val="0"/>
      <w:marRight w:val="0"/>
      <w:marTop w:val="0"/>
      <w:marBottom w:val="0"/>
      <w:divBdr>
        <w:top w:val="none" w:sz="0" w:space="0" w:color="auto"/>
        <w:left w:val="none" w:sz="0" w:space="0" w:color="auto"/>
        <w:bottom w:val="none" w:sz="0" w:space="0" w:color="auto"/>
        <w:right w:val="none" w:sz="0" w:space="0" w:color="auto"/>
      </w:divBdr>
      <w:divsChild>
        <w:div w:id="256450399">
          <w:marLeft w:val="0"/>
          <w:marRight w:val="0"/>
          <w:marTop w:val="0"/>
          <w:marBottom w:val="0"/>
          <w:divBdr>
            <w:top w:val="none" w:sz="0" w:space="0" w:color="auto"/>
            <w:left w:val="none" w:sz="0" w:space="0" w:color="auto"/>
            <w:bottom w:val="none" w:sz="0" w:space="0" w:color="auto"/>
            <w:right w:val="none" w:sz="0" w:space="0" w:color="auto"/>
          </w:divBdr>
        </w:div>
      </w:divsChild>
    </w:div>
    <w:div w:id="541329185">
      <w:bodyDiv w:val="1"/>
      <w:marLeft w:val="0"/>
      <w:marRight w:val="0"/>
      <w:marTop w:val="0"/>
      <w:marBottom w:val="0"/>
      <w:divBdr>
        <w:top w:val="none" w:sz="0" w:space="0" w:color="auto"/>
        <w:left w:val="none" w:sz="0" w:space="0" w:color="auto"/>
        <w:bottom w:val="none" w:sz="0" w:space="0" w:color="auto"/>
        <w:right w:val="none" w:sz="0" w:space="0" w:color="auto"/>
      </w:divBdr>
      <w:divsChild>
        <w:div w:id="247152906">
          <w:marLeft w:val="0"/>
          <w:marRight w:val="0"/>
          <w:marTop w:val="0"/>
          <w:marBottom w:val="0"/>
          <w:divBdr>
            <w:top w:val="none" w:sz="0" w:space="0" w:color="auto"/>
            <w:left w:val="none" w:sz="0" w:space="0" w:color="auto"/>
            <w:bottom w:val="none" w:sz="0" w:space="0" w:color="auto"/>
            <w:right w:val="none" w:sz="0" w:space="0" w:color="auto"/>
          </w:divBdr>
        </w:div>
        <w:div w:id="651645541">
          <w:marLeft w:val="0"/>
          <w:marRight w:val="0"/>
          <w:marTop w:val="0"/>
          <w:marBottom w:val="0"/>
          <w:divBdr>
            <w:top w:val="none" w:sz="0" w:space="0" w:color="auto"/>
            <w:left w:val="none" w:sz="0" w:space="0" w:color="auto"/>
            <w:bottom w:val="none" w:sz="0" w:space="0" w:color="auto"/>
            <w:right w:val="none" w:sz="0" w:space="0" w:color="auto"/>
          </w:divBdr>
        </w:div>
      </w:divsChild>
    </w:div>
    <w:div w:id="547687262">
      <w:bodyDiv w:val="1"/>
      <w:marLeft w:val="0"/>
      <w:marRight w:val="0"/>
      <w:marTop w:val="0"/>
      <w:marBottom w:val="0"/>
      <w:divBdr>
        <w:top w:val="none" w:sz="0" w:space="0" w:color="auto"/>
        <w:left w:val="none" w:sz="0" w:space="0" w:color="auto"/>
        <w:bottom w:val="none" w:sz="0" w:space="0" w:color="auto"/>
        <w:right w:val="none" w:sz="0" w:space="0" w:color="auto"/>
      </w:divBdr>
    </w:div>
    <w:div w:id="628630837">
      <w:bodyDiv w:val="1"/>
      <w:marLeft w:val="0"/>
      <w:marRight w:val="0"/>
      <w:marTop w:val="0"/>
      <w:marBottom w:val="0"/>
      <w:divBdr>
        <w:top w:val="none" w:sz="0" w:space="0" w:color="auto"/>
        <w:left w:val="none" w:sz="0" w:space="0" w:color="auto"/>
        <w:bottom w:val="none" w:sz="0" w:space="0" w:color="auto"/>
        <w:right w:val="none" w:sz="0" w:space="0" w:color="auto"/>
      </w:divBdr>
    </w:div>
    <w:div w:id="930545902">
      <w:bodyDiv w:val="1"/>
      <w:marLeft w:val="0"/>
      <w:marRight w:val="0"/>
      <w:marTop w:val="0"/>
      <w:marBottom w:val="0"/>
      <w:divBdr>
        <w:top w:val="none" w:sz="0" w:space="0" w:color="auto"/>
        <w:left w:val="none" w:sz="0" w:space="0" w:color="auto"/>
        <w:bottom w:val="none" w:sz="0" w:space="0" w:color="auto"/>
        <w:right w:val="none" w:sz="0" w:space="0" w:color="auto"/>
      </w:divBdr>
    </w:div>
    <w:div w:id="1056471199">
      <w:bodyDiv w:val="1"/>
      <w:marLeft w:val="0"/>
      <w:marRight w:val="0"/>
      <w:marTop w:val="0"/>
      <w:marBottom w:val="0"/>
      <w:divBdr>
        <w:top w:val="none" w:sz="0" w:space="0" w:color="auto"/>
        <w:left w:val="none" w:sz="0" w:space="0" w:color="auto"/>
        <w:bottom w:val="none" w:sz="0" w:space="0" w:color="auto"/>
        <w:right w:val="none" w:sz="0" w:space="0" w:color="auto"/>
      </w:divBdr>
      <w:divsChild>
        <w:div w:id="1970281712">
          <w:marLeft w:val="0"/>
          <w:marRight w:val="0"/>
          <w:marTop w:val="0"/>
          <w:marBottom w:val="0"/>
          <w:divBdr>
            <w:top w:val="none" w:sz="0" w:space="0" w:color="auto"/>
            <w:left w:val="none" w:sz="0" w:space="0" w:color="auto"/>
            <w:bottom w:val="none" w:sz="0" w:space="0" w:color="auto"/>
            <w:right w:val="none" w:sz="0" w:space="0" w:color="auto"/>
          </w:divBdr>
          <w:divsChild>
            <w:div w:id="1115446215">
              <w:marLeft w:val="0"/>
              <w:marRight w:val="0"/>
              <w:marTop w:val="0"/>
              <w:marBottom w:val="0"/>
              <w:divBdr>
                <w:top w:val="none" w:sz="0" w:space="0" w:color="auto"/>
                <w:left w:val="none" w:sz="0" w:space="0" w:color="auto"/>
                <w:bottom w:val="none" w:sz="0" w:space="0" w:color="auto"/>
                <w:right w:val="none" w:sz="0" w:space="0" w:color="auto"/>
              </w:divBdr>
              <w:divsChild>
                <w:div w:id="728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005755-04AB-482F-91B0-9E0BC22C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cp:lastPrinted>2024-01-05T04:59:00Z</cp:lastPrinted>
  <dcterms:created xsi:type="dcterms:W3CDTF">2024-03-26T00:49:00Z</dcterms:created>
  <dcterms:modified xsi:type="dcterms:W3CDTF">2024-03-26T00:49:00Z</dcterms:modified>
</cp:coreProperties>
</file>