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40" w:lineRule="exact"/>
        <w:rPr>
          <w:rFonts w:ascii="黑体" w:hAnsi="黑体" w:eastAsia="黑体" w:cs="宋体"/>
          <w:kern w:val="0"/>
          <w:sz w:val="28"/>
          <w:szCs w:val="28"/>
        </w:rPr>
      </w:pPr>
      <w:r>
        <w:rPr>
          <w:rFonts w:hint="eastAsia" w:ascii="黑体" w:hAnsi="黑体" w:eastAsia="黑体" w:cs="宋体"/>
          <w:kern w:val="0"/>
          <w:sz w:val="28"/>
          <w:szCs w:val="28"/>
        </w:rPr>
        <w:t>附件2</w:t>
      </w:r>
    </w:p>
    <w:p>
      <w:pPr>
        <w:widowControl/>
        <w:spacing w:after="100" w:afterAutospacing="1" w:line="540" w:lineRule="exact"/>
        <w:jc w:val="center"/>
        <w:rPr>
          <w:rFonts w:hint="eastAsia" w:ascii="黑体" w:hAnsi="黑体" w:eastAsia="黑体" w:cs="宋体"/>
          <w:kern w:val="0"/>
          <w:sz w:val="36"/>
          <w:szCs w:val="36"/>
        </w:rPr>
      </w:pPr>
      <w:r>
        <w:rPr>
          <w:rFonts w:hint="eastAsia" w:ascii="黑体" w:hAnsi="黑体" w:eastAsia="黑体" w:cs="宋体"/>
          <w:kern w:val="0"/>
          <w:sz w:val="36"/>
          <w:szCs w:val="36"/>
        </w:rPr>
        <w:t>全国</w:t>
      </w:r>
      <w:bookmarkStart w:id="0" w:name="_Hlk87604829"/>
      <w:r>
        <w:rPr>
          <w:rFonts w:hint="eastAsia" w:ascii="黑体" w:hAnsi="黑体" w:eastAsia="黑体" w:cs="宋体"/>
          <w:kern w:val="0"/>
          <w:sz w:val="36"/>
          <w:szCs w:val="36"/>
        </w:rPr>
        <w:t>职工职业道德</w:t>
      </w:r>
      <w:bookmarkEnd w:id="0"/>
      <w:r>
        <w:rPr>
          <w:rFonts w:hint="eastAsia" w:ascii="黑体" w:hAnsi="黑体" w:eastAsia="黑体" w:cs="宋体"/>
          <w:kern w:val="0"/>
          <w:sz w:val="36"/>
          <w:szCs w:val="36"/>
        </w:rPr>
        <w:t>标兵个人申报表</w:t>
      </w:r>
    </w:p>
    <w:tbl>
      <w:tblPr>
        <w:tblStyle w:val="5"/>
        <w:tblW w:w="867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3"/>
        <w:gridCol w:w="1640"/>
        <w:gridCol w:w="250"/>
        <w:gridCol w:w="250"/>
        <w:gridCol w:w="1520"/>
        <w:gridCol w:w="1850"/>
        <w:gridCol w:w="1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trPr>
        <w:tc>
          <w:tcPr>
            <w:tcW w:w="154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
                <w:sz w:val="28"/>
                <w:szCs w:val="28"/>
              </w:rPr>
            </w:pPr>
            <w:r>
              <w:rPr>
                <w:rFonts w:eastAsia="仿宋"/>
                <w:sz w:val="28"/>
                <w:szCs w:val="28"/>
              </w:rPr>
              <w:t>姓　　名</w:t>
            </w:r>
          </w:p>
        </w:tc>
        <w:tc>
          <w:tcPr>
            <w:tcW w:w="5510"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
                <w:sz w:val="28"/>
                <w:szCs w:val="28"/>
              </w:rPr>
            </w:pPr>
            <w:r>
              <w:rPr>
                <w:rFonts w:hint="eastAsia" w:eastAsia="仿宋"/>
                <w:sz w:val="28"/>
                <w:szCs w:val="28"/>
              </w:rPr>
              <w:t xml:space="preserve">彭 </w:t>
            </w:r>
            <w:r>
              <w:rPr>
                <w:rFonts w:eastAsia="仿宋"/>
                <w:sz w:val="28"/>
                <w:szCs w:val="28"/>
              </w:rPr>
              <w:t xml:space="preserve"> </w:t>
            </w:r>
            <w:r>
              <w:rPr>
                <w:rFonts w:hint="eastAsia" w:eastAsia="仿宋"/>
                <w:sz w:val="28"/>
                <w:szCs w:val="28"/>
                <w:lang w:val="en-US" w:eastAsia="zh-CN"/>
              </w:rPr>
              <w:t xml:space="preserve">    </w:t>
            </w:r>
            <w:r>
              <w:rPr>
                <w:rFonts w:hint="eastAsia" w:eastAsia="仿宋"/>
                <w:sz w:val="28"/>
                <w:szCs w:val="28"/>
              </w:rPr>
              <w:t>瑛</w:t>
            </w:r>
          </w:p>
        </w:tc>
        <w:tc>
          <w:tcPr>
            <w:tcW w:w="1617"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adjustRightInd w:val="0"/>
              <w:snapToGrid w:val="0"/>
              <w:jc w:val="center"/>
              <w:textAlignment w:val="auto"/>
              <w:rPr>
                <w:rFonts w:ascii="仿宋_GB2312" w:eastAsia="仿宋_GB2312"/>
                <w:sz w:val="28"/>
                <w:szCs w:val="28"/>
              </w:rPr>
            </w:pPr>
            <w:r>
              <w:rPr>
                <w:rFonts w:ascii="仿宋_GB2312" w:eastAsia="仿宋_GB2312"/>
                <w:sz w:val="28"/>
                <w:szCs w:val="28"/>
              </w:rPr>
              <w:drawing>
                <wp:anchor distT="0" distB="0" distL="0" distR="0" simplePos="0" relativeHeight="251659264" behindDoc="0" locked="0" layoutInCell="1" allowOverlap="1">
                  <wp:simplePos x="0" y="0"/>
                  <wp:positionH relativeFrom="column">
                    <wp:posOffset>-41275</wp:posOffset>
                  </wp:positionH>
                  <wp:positionV relativeFrom="paragraph">
                    <wp:posOffset>95885</wp:posOffset>
                  </wp:positionV>
                  <wp:extent cx="978535" cy="1330325"/>
                  <wp:effectExtent l="0" t="0" r="12065" b="3175"/>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978535" cy="1330325"/>
                          </a:xfrm>
                          <a:prstGeom prst="rect">
                            <a:avLst/>
                          </a:prstGeom>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 w:hRule="atLeast"/>
        </w:trPr>
        <w:tc>
          <w:tcPr>
            <w:tcW w:w="154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
                <w:sz w:val="28"/>
                <w:szCs w:val="28"/>
                <w:lang w:val="en-US" w:eastAsia="zh-CN"/>
              </w:rPr>
            </w:pPr>
            <w:r>
              <w:rPr>
                <w:rFonts w:hint="eastAsia" w:eastAsia="仿宋"/>
                <w:sz w:val="28"/>
                <w:szCs w:val="28"/>
              </w:rPr>
              <w:t>性　　别</w:t>
            </w:r>
          </w:p>
        </w:tc>
        <w:tc>
          <w:tcPr>
            <w:tcW w:w="189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
                <w:sz w:val="28"/>
                <w:szCs w:val="28"/>
                <w:lang w:val="en-US" w:eastAsia="zh-CN"/>
              </w:rPr>
            </w:pPr>
            <w:r>
              <w:rPr>
                <w:rFonts w:hint="eastAsia" w:eastAsia="仿宋"/>
                <w:sz w:val="28"/>
                <w:szCs w:val="28"/>
              </w:rPr>
              <w:t>女</w:t>
            </w:r>
          </w:p>
        </w:tc>
        <w:tc>
          <w:tcPr>
            <w:tcW w:w="177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eastAsia="仿宋"/>
                <w:sz w:val="28"/>
                <w:szCs w:val="28"/>
                <w:lang w:eastAsia="zh-CN"/>
              </w:rPr>
            </w:pPr>
            <w:r>
              <w:rPr>
                <w:rFonts w:hint="eastAsia" w:eastAsia="仿宋"/>
                <w:sz w:val="28"/>
                <w:szCs w:val="28"/>
              </w:rPr>
              <w:t>出生</w:t>
            </w:r>
            <w:r>
              <w:rPr>
                <w:rFonts w:hint="eastAsia" w:eastAsia="仿宋"/>
                <w:sz w:val="28"/>
                <w:szCs w:val="28"/>
                <w:lang w:val="en-US" w:eastAsia="zh-CN"/>
              </w:rPr>
              <w:t>年月</w:t>
            </w:r>
          </w:p>
        </w:tc>
        <w:tc>
          <w:tcPr>
            <w:tcW w:w="185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
                <w:sz w:val="28"/>
                <w:szCs w:val="28"/>
              </w:rPr>
            </w:pPr>
            <w:r>
              <w:rPr>
                <w:rFonts w:hint="eastAsia" w:eastAsia="仿宋"/>
                <w:sz w:val="28"/>
                <w:szCs w:val="28"/>
              </w:rPr>
              <w:t>1969.</w:t>
            </w:r>
            <w:r>
              <w:rPr>
                <w:rFonts w:hint="eastAsia" w:eastAsia="仿宋"/>
                <w:sz w:val="28"/>
                <w:szCs w:val="28"/>
                <w:lang w:val="en-US" w:eastAsia="zh-CN"/>
              </w:rPr>
              <w:t>0</w:t>
            </w:r>
            <w:r>
              <w:rPr>
                <w:rFonts w:hint="eastAsia" w:eastAsia="仿宋"/>
                <w:sz w:val="28"/>
                <w:szCs w:val="28"/>
              </w:rPr>
              <w:t>7</w:t>
            </w:r>
          </w:p>
        </w:tc>
        <w:tc>
          <w:tcPr>
            <w:tcW w:w="1617"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154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eastAsia="仿宋"/>
                <w:sz w:val="28"/>
                <w:szCs w:val="28"/>
                <w:lang w:val="en-US" w:eastAsia="zh-CN"/>
              </w:rPr>
            </w:pPr>
            <w:r>
              <w:rPr>
                <w:rFonts w:hint="eastAsia" w:eastAsia="仿宋"/>
                <w:sz w:val="28"/>
                <w:szCs w:val="28"/>
                <w:lang w:val="en-US" w:eastAsia="zh-CN"/>
              </w:rPr>
              <w:t>职         务</w:t>
            </w:r>
          </w:p>
        </w:tc>
        <w:tc>
          <w:tcPr>
            <w:tcW w:w="189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eastAsia="仿宋"/>
                <w:sz w:val="28"/>
                <w:szCs w:val="28"/>
                <w:lang w:val="en-US" w:eastAsia="zh-CN"/>
              </w:rPr>
            </w:pPr>
            <w:r>
              <w:rPr>
                <w:rFonts w:hint="eastAsia" w:eastAsia="仿宋"/>
                <w:sz w:val="28"/>
                <w:szCs w:val="28"/>
              </w:rPr>
              <w:t>院</w:t>
            </w:r>
            <w:r>
              <w:rPr>
                <w:rFonts w:hint="eastAsia" w:eastAsia="仿宋"/>
                <w:sz w:val="28"/>
                <w:szCs w:val="28"/>
                <w:lang w:val="en-US" w:eastAsia="zh-CN"/>
              </w:rPr>
              <w:t xml:space="preserve">  </w:t>
            </w:r>
            <w:r>
              <w:rPr>
                <w:rFonts w:hint="eastAsia" w:eastAsia="仿宋"/>
                <w:sz w:val="28"/>
                <w:szCs w:val="28"/>
              </w:rPr>
              <w:t>长</w:t>
            </w:r>
          </w:p>
        </w:tc>
        <w:tc>
          <w:tcPr>
            <w:tcW w:w="177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eastAsia="仿宋"/>
                <w:sz w:val="28"/>
                <w:szCs w:val="28"/>
                <w:lang w:val="en-US"/>
              </w:rPr>
            </w:pPr>
            <w:r>
              <w:rPr>
                <w:rFonts w:hint="eastAsia" w:eastAsia="仿宋"/>
                <w:sz w:val="28"/>
                <w:szCs w:val="28"/>
                <w:lang w:val="en-US" w:eastAsia="zh-CN"/>
              </w:rPr>
              <w:t>职        称</w:t>
            </w:r>
          </w:p>
        </w:tc>
        <w:tc>
          <w:tcPr>
            <w:tcW w:w="185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eastAsia="仿宋"/>
                <w:sz w:val="28"/>
                <w:szCs w:val="28"/>
              </w:rPr>
            </w:pPr>
            <w:r>
              <w:rPr>
                <w:rFonts w:hint="eastAsia" w:eastAsia="仿宋"/>
                <w:sz w:val="28"/>
                <w:szCs w:val="28"/>
              </w:rPr>
              <w:t xml:space="preserve">教 </w:t>
            </w:r>
            <w:r>
              <w:rPr>
                <w:rFonts w:eastAsia="仿宋"/>
                <w:sz w:val="28"/>
                <w:szCs w:val="28"/>
              </w:rPr>
              <w:t xml:space="preserve"> </w:t>
            </w:r>
            <w:r>
              <w:rPr>
                <w:rFonts w:hint="eastAsia" w:eastAsia="仿宋"/>
                <w:sz w:val="28"/>
                <w:szCs w:val="28"/>
              </w:rPr>
              <w:t>授</w:t>
            </w:r>
          </w:p>
        </w:tc>
        <w:tc>
          <w:tcPr>
            <w:tcW w:w="1617"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 w:hRule="atLeast"/>
        </w:trPr>
        <w:tc>
          <w:tcPr>
            <w:tcW w:w="154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eastAsia="仿宋"/>
                <w:sz w:val="28"/>
                <w:szCs w:val="28"/>
                <w:lang w:val="en-US" w:eastAsia="zh-CN"/>
              </w:rPr>
            </w:pPr>
            <w:r>
              <w:rPr>
                <w:rFonts w:eastAsia="仿宋"/>
                <w:sz w:val="28"/>
                <w:szCs w:val="28"/>
              </w:rPr>
              <w:t>民　　族</w:t>
            </w:r>
          </w:p>
        </w:tc>
        <w:tc>
          <w:tcPr>
            <w:tcW w:w="189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
                <w:sz w:val="28"/>
                <w:szCs w:val="28"/>
                <w:lang w:val="en-US" w:eastAsia="zh-CN"/>
              </w:rPr>
            </w:pPr>
            <w:r>
              <w:rPr>
                <w:rFonts w:hint="eastAsia" w:eastAsia="仿宋"/>
                <w:sz w:val="28"/>
                <w:szCs w:val="28"/>
              </w:rPr>
              <w:t xml:space="preserve">汉 </w:t>
            </w:r>
            <w:r>
              <w:rPr>
                <w:rFonts w:eastAsia="仿宋"/>
                <w:sz w:val="28"/>
                <w:szCs w:val="28"/>
              </w:rPr>
              <w:t xml:space="preserve"> </w:t>
            </w:r>
            <w:r>
              <w:rPr>
                <w:rFonts w:hint="eastAsia" w:eastAsia="仿宋"/>
                <w:sz w:val="28"/>
                <w:szCs w:val="28"/>
              </w:rPr>
              <w:t>族</w:t>
            </w:r>
          </w:p>
        </w:tc>
        <w:tc>
          <w:tcPr>
            <w:tcW w:w="177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
                <w:sz w:val="28"/>
                <w:szCs w:val="28"/>
                <w:lang w:val="en-US" w:eastAsia="zh-CN"/>
              </w:rPr>
            </w:pPr>
            <w:r>
              <w:rPr>
                <w:rFonts w:hint="eastAsia" w:eastAsia="仿宋"/>
                <w:sz w:val="28"/>
                <w:szCs w:val="28"/>
              </w:rPr>
              <w:t>政治面貌</w:t>
            </w:r>
          </w:p>
        </w:tc>
        <w:tc>
          <w:tcPr>
            <w:tcW w:w="185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
                <w:sz w:val="28"/>
                <w:szCs w:val="28"/>
                <w:lang w:val="en-US" w:eastAsia="zh-CN"/>
              </w:rPr>
            </w:pPr>
            <w:r>
              <w:rPr>
                <w:rFonts w:hint="eastAsia" w:eastAsia="仿宋"/>
                <w:sz w:val="28"/>
                <w:szCs w:val="28"/>
              </w:rPr>
              <w:t>无党</w:t>
            </w:r>
            <w:r>
              <w:rPr>
                <w:rFonts w:eastAsia="仿宋"/>
                <w:sz w:val="28"/>
                <w:szCs w:val="28"/>
              </w:rPr>
              <w:t>派人士</w:t>
            </w:r>
          </w:p>
        </w:tc>
        <w:tc>
          <w:tcPr>
            <w:tcW w:w="1617"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trPr>
        <w:tc>
          <w:tcPr>
            <w:tcW w:w="154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eastAsia="仿宋"/>
                <w:sz w:val="28"/>
                <w:szCs w:val="28"/>
                <w:lang w:val="en-US" w:eastAsia="zh-CN"/>
              </w:rPr>
            </w:pPr>
            <w:r>
              <w:rPr>
                <w:rFonts w:hint="eastAsia" w:eastAsia="仿宋"/>
                <w:sz w:val="28"/>
                <w:szCs w:val="28"/>
                <w:lang w:val="en-US" w:eastAsia="zh-CN"/>
              </w:rPr>
              <w:t>电        话</w:t>
            </w:r>
          </w:p>
        </w:tc>
        <w:tc>
          <w:tcPr>
            <w:tcW w:w="189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
                <w:sz w:val="28"/>
                <w:szCs w:val="28"/>
                <w:lang w:val="en-US" w:eastAsia="zh-CN"/>
              </w:rPr>
            </w:pPr>
            <w:r>
              <w:rPr>
                <w:rFonts w:hint="eastAsia" w:eastAsia="仿宋"/>
                <w:sz w:val="28"/>
                <w:szCs w:val="28"/>
              </w:rPr>
              <w:t>1</w:t>
            </w:r>
            <w:r>
              <w:rPr>
                <w:rFonts w:eastAsia="仿宋"/>
                <w:sz w:val="28"/>
                <w:szCs w:val="28"/>
              </w:rPr>
              <w:t>7708456423</w:t>
            </w:r>
          </w:p>
        </w:tc>
        <w:tc>
          <w:tcPr>
            <w:tcW w:w="177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eastAsia="仿宋"/>
                <w:sz w:val="28"/>
                <w:szCs w:val="28"/>
                <w:lang w:val="en-US" w:eastAsia="zh-CN"/>
              </w:rPr>
            </w:pPr>
            <w:r>
              <w:rPr>
                <w:rFonts w:eastAsia="仿宋"/>
                <w:sz w:val="28"/>
                <w:szCs w:val="28"/>
              </w:rPr>
              <w:t>邮　　编</w:t>
            </w:r>
          </w:p>
        </w:tc>
        <w:tc>
          <w:tcPr>
            <w:tcW w:w="185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eastAsia="仿宋"/>
                <w:sz w:val="28"/>
                <w:szCs w:val="28"/>
                <w:lang w:val="en-US" w:eastAsia="zh-CN"/>
              </w:rPr>
            </w:pPr>
            <w:r>
              <w:rPr>
                <w:rFonts w:hint="eastAsia" w:eastAsia="仿宋"/>
                <w:sz w:val="28"/>
                <w:szCs w:val="28"/>
              </w:rPr>
              <w:t>410004</w:t>
            </w:r>
          </w:p>
        </w:tc>
        <w:tc>
          <w:tcPr>
            <w:tcW w:w="1617"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atLeast"/>
        </w:trPr>
        <w:tc>
          <w:tcPr>
            <w:tcW w:w="154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
                <w:sz w:val="28"/>
                <w:szCs w:val="28"/>
              </w:rPr>
            </w:pPr>
            <w:r>
              <w:rPr>
                <w:rFonts w:eastAsia="仿宋"/>
                <w:sz w:val="28"/>
                <w:szCs w:val="28"/>
              </w:rPr>
              <w:t>工作单位</w:t>
            </w:r>
          </w:p>
        </w:tc>
        <w:tc>
          <w:tcPr>
            <w:tcW w:w="7127" w:type="dxa"/>
            <w:gridSpan w:val="6"/>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仿宋_GB2312" w:eastAsia="仿宋_GB2312"/>
                <w:sz w:val="28"/>
                <w:szCs w:val="28"/>
              </w:rPr>
            </w:pPr>
            <w:r>
              <w:rPr>
                <w:rFonts w:hint="eastAsia" w:ascii="仿宋_GB2312" w:eastAsia="仿宋_GB2312"/>
                <w:sz w:val="28"/>
                <w:szCs w:val="28"/>
              </w:rPr>
              <w:t>湖南开放大学应用技术学院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trPr>
        <w:tc>
          <w:tcPr>
            <w:tcW w:w="154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
                <w:sz w:val="28"/>
                <w:szCs w:val="28"/>
              </w:rPr>
            </w:pPr>
            <w:r>
              <w:rPr>
                <w:rFonts w:hint="eastAsia" w:eastAsia="仿宋"/>
                <w:sz w:val="28"/>
                <w:szCs w:val="28"/>
                <w:lang w:val="en-US" w:eastAsia="zh-CN"/>
              </w:rPr>
              <w:t>详细</w:t>
            </w:r>
            <w:r>
              <w:rPr>
                <w:rFonts w:eastAsia="仿宋"/>
                <w:sz w:val="28"/>
                <w:szCs w:val="28"/>
              </w:rPr>
              <w:t>地址</w:t>
            </w:r>
          </w:p>
        </w:tc>
        <w:tc>
          <w:tcPr>
            <w:tcW w:w="7127" w:type="dxa"/>
            <w:gridSpan w:val="6"/>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仿宋_GB2312" w:eastAsia="仿宋_GB2312"/>
                <w:sz w:val="28"/>
                <w:szCs w:val="28"/>
              </w:rPr>
            </w:pPr>
            <w:r>
              <w:rPr>
                <w:rFonts w:hint="eastAsia" w:ascii="仿宋_GB2312" w:eastAsia="仿宋_GB2312"/>
                <w:sz w:val="28"/>
                <w:szCs w:val="28"/>
                <w:lang w:val="en-US" w:eastAsia="zh-CN"/>
              </w:rPr>
              <w:t>湖南省</w:t>
            </w:r>
            <w:r>
              <w:rPr>
                <w:rFonts w:hint="eastAsia" w:ascii="仿宋_GB2312" w:eastAsia="仿宋_GB2312"/>
                <w:sz w:val="28"/>
                <w:szCs w:val="28"/>
              </w:rPr>
              <w:t>长沙市天心区青园路168号湖南开放大学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9" w:hRule="atLeast"/>
        </w:trPr>
        <w:tc>
          <w:tcPr>
            <w:tcW w:w="3683" w:type="dxa"/>
            <w:gridSpan w:val="4"/>
            <w:tcBorders>
              <w:top w:val="single" w:color="auto" w:sz="4" w:space="0"/>
              <w:left w:val="single" w:color="auto" w:sz="4" w:space="0"/>
              <w:bottom w:val="single" w:color="auto" w:sz="4" w:space="0"/>
              <w:right w:val="single" w:color="auto" w:sz="4" w:space="0"/>
            </w:tcBorders>
            <w:vAlign w:val="top"/>
          </w:tcPr>
          <w:p>
            <w:pPr>
              <w:widowControl/>
              <w:spacing w:line="540" w:lineRule="exact"/>
              <w:jc w:val="left"/>
              <w:rPr>
                <w:rFonts w:hint="eastAsia" w:eastAsia="仿宋"/>
                <w:sz w:val="28"/>
                <w:szCs w:val="28"/>
                <w:lang w:val="en-US" w:eastAsia="zh-CN"/>
              </w:rPr>
            </w:pPr>
            <w:r>
              <w:rPr>
                <w:rFonts w:hint="eastAsia" w:ascii="仿宋" w:hAnsi="仿宋" w:eastAsia="仿宋" w:cs="宋体"/>
                <w:kern w:val="0"/>
                <w:sz w:val="28"/>
                <w:szCs w:val="28"/>
              </w:rPr>
              <w:t>获省级职业道德先进时间及等次</w:t>
            </w:r>
          </w:p>
        </w:tc>
        <w:tc>
          <w:tcPr>
            <w:tcW w:w="4987"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仿宋_GB2312" w:eastAsia="仿宋_GB2312"/>
                <w:sz w:val="28"/>
                <w:szCs w:val="28"/>
                <w:lang w:val="en-US" w:eastAsia="zh-CN"/>
              </w:rPr>
            </w:pPr>
            <w:r>
              <w:rPr>
                <w:rFonts w:hint="eastAsia" w:ascii="仿宋_GB2312" w:eastAsia="仿宋_GB2312"/>
                <w:sz w:val="28"/>
                <w:szCs w:val="28"/>
                <w:lang w:val="en-US" w:eastAsia="zh-CN"/>
              </w:rPr>
              <w:t>2024年1月 享受国务院政府特殊津贴专家；</w:t>
            </w:r>
          </w:p>
          <w:p>
            <w:pPr>
              <w:adjustRightInd w:val="0"/>
              <w:snapToGrid w:val="0"/>
              <w:jc w:val="left"/>
              <w:rPr>
                <w:rFonts w:hint="eastAsia" w:ascii="仿宋_GB2312" w:eastAsia="仿宋_GB2312"/>
                <w:sz w:val="28"/>
                <w:szCs w:val="28"/>
                <w:lang w:val="en-US" w:eastAsia="zh-CN"/>
              </w:rPr>
            </w:pPr>
            <w:r>
              <w:rPr>
                <w:rFonts w:hint="eastAsia" w:ascii="仿宋_GB2312" w:eastAsia="仿宋_GB2312"/>
                <w:sz w:val="28"/>
                <w:szCs w:val="28"/>
                <w:lang w:val="en-US" w:eastAsia="zh-CN"/>
              </w:rPr>
              <w:t xml:space="preserve">2021年5月 </w:t>
            </w:r>
            <w:r>
              <w:rPr>
                <w:rFonts w:hint="eastAsia" w:ascii="仿宋_GB2312" w:eastAsia="仿宋_GB2312"/>
                <w:sz w:val="28"/>
                <w:szCs w:val="28"/>
              </w:rPr>
              <w:t>教育部课程思政教学名师</w:t>
            </w:r>
            <w:r>
              <w:rPr>
                <w:rFonts w:hint="eastAsia" w:ascii="仿宋_GB2312" w:eastAsia="仿宋_GB2312"/>
                <w:sz w:val="28"/>
                <w:szCs w:val="28"/>
                <w:lang w:eastAsia="zh-CN"/>
              </w:rPr>
              <w:t>；</w:t>
            </w:r>
          </w:p>
          <w:p>
            <w:pPr>
              <w:adjustRightInd w:val="0"/>
              <w:snapToGrid w:val="0"/>
              <w:jc w:val="left"/>
              <w:rPr>
                <w:rFonts w:hint="default" w:ascii="仿宋_GB2312" w:eastAsia="仿宋_GB2312"/>
                <w:sz w:val="28"/>
                <w:szCs w:val="28"/>
                <w:lang w:val="en-US" w:eastAsia="zh-CN"/>
              </w:rPr>
            </w:pPr>
            <w:r>
              <w:rPr>
                <w:rFonts w:hint="eastAsia" w:ascii="仿宋_GB2312" w:eastAsia="仿宋_GB2312"/>
                <w:sz w:val="28"/>
                <w:szCs w:val="28"/>
                <w:lang w:val="en-US" w:eastAsia="zh-CN"/>
              </w:rPr>
              <w:t>2022年9月 湖南省优秀教育工作者。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0" w:hRule="atLeast"/>
        </w:trPr>
        <w:tc>
          <w:tcPr>
            <w:tcW w:w="3683" w:type="dxa"/>
            <w:gridSpan w:val="4"/>
            <w:tcBorders>
              <w:top w:val="single" w:color="auto" w:sz="4" w:space="0"/>
              <w:left w:val="single" w:color="auto" w:sz="4" w:space="0"/>
              <w:bottom w:val="single" w:color="auto" w:sz="4" w:space="0"/>
              <w:right w:val="single" w:color="auto" w:sz="4" w:space="0"/>
            </w:tcBorders>
            <w:vAlign w:val="top"/>
          </w:tcPr>
          <w:p>
            <w:pPr>
              <w:widowControl/>
              <w:spacing w:line="540" w:lineRule="exact"/>
              <w:jc w:val="left"/>
              <w:rPr>
                <w:rFonts w:hint="eastAsia" w:eastAsia="仿宋"/>
                <w:sz w:val="28"/>
                <w:szCs w:val="28"/>
                <w:lang w:val="en-US" w:eastAsia="zh-CN"/>
              </w:rPr>
            </w:pPr>
            <w:r>
              <w:rPr>
                <w:rFonts w:hint="eastAsia" w:ascii="仿宋" w:hAnsi="仿宋" w:eastAsia="仿宋" w:cs="宋体"/>
                <w:kern w:val="0"/>
                <w:sz w:val="28"/>
                <w:szCs w:val="28"/>
              </w:rPr>
              <w:t>是否获过全国五一劳动奖章</w:t>
            </w:r>
          </w:p>
        </w:tc>
        <w:tc>
          <w:tcPr>
            <w:tcW w:w="4987"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default" w:ascii="仿宋_GB2312" w:eastAsia="仿宋_GB2312"/>
                <w:sz w:val="28"/>
                <w:szCs w:val="28"/>
                <w:lang w:val="en-US" w:eastAsia="zh-CN"/>
              </w:rPr>
            </w:pPr>
            <w:r>
              <w:rPr>
                <w:rFonts w:hint="eastAsia" w:ascii="仿宋_GB2312" w:eastAsia="仿宋_GB2312"/>
                <w:sz w:val="28"/>
                <w:szCs w:val="28"/>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6" w:hRule="atLeast"/>
        </w:trPr>
        <w:tc>
          <w:tcPr>
            <w:tcW w:w="3683" w:type="dxa"/>
            <w:gridSpan w:val="4"/>
            <w:tcBorders>
              <w:top w:val="single" w:color="auto" w:sz="4" w:space="0"/>
              <w:left w:val="single" w:color="auto" w:sz="4" w:space="0"/>
              <w:bottom w:val="single" w:color="auto" w:sz="4" w:space="0"/>
              <w:right w:val="single" w:color="auto" w:sz="4" w:space="0"/>
            </w:tcBorders>
            <w:vAlign w:val="center"/>
          </w:tcPr>
          <w:p>
            <w:pPr>
              <w:widowControl/>
              <w:spacing w:line="540" w:lineRule="exact"/>
              <w:rPr>
                <w:rFonts w:hint="eastAsia" w:eastAsia="仿宋"/>
                <w:sz w:val="28"/>
                <w:szCs w:val="28"/>
                <w:lang w:val="en-US" w:eastAsia="zh-CN"/>
              </w:rPr>
            </w:pPr>
            <w:r>
              <w:rPr>
                <w:rFonts w:hint="eastAsia" w:ascii="仿宋" w:hAnsi="仿宋" w:eastAsia="仿宋" w:cs="宋体"/>
                <w:kern w:val="0"/>
                <w:sz w:val="28"/>
                <w:szCs w:val="28"/>
              </w:rPr>
              <w:t>公示情况（推荐单位填写）</w:t>
            </w:r>
          </w:p>
        </w:tc>
        <w:tc>
          <w:tcPr>
            <w:tcW w:w="4987"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仿宋_GB2312" w:eastAsia="仿宋_GB2312"/>
                <w:sz w:val="28"/>
                <w:szCs w:val="28"/>
                <w:lang w:val="en-US" w:eastAsia="zh-CN"/>
              </w:rPr>
            </w:pPr>
            <w:r>
              <w:rPr>
                <w:rFonts w:hint="eastAsia" w:ascii="仿宋" w:hAnsi="仿宋" w:eastAsia="仿宋" w:cs="宋体"/>
                <w:kern w:val="0"/>
                <w:sz w:val="28"/>
                <w:szCs w:val="28"/>
                <w:u w:val="single"/>
              </w:rPr>
              <w:t>何时</w:t>
            </w:r>
            <w:r>
              <w:rPr>
                <w:rFonts w:hint="eastAsia" w:ascii="仿宋" w:hAnsi="仿宋" w:eastAsia="仿宋" w:cs="宋体"/>
                <w:kern w:val="0"/>
                <w:sz w:val="28"/>
                <w:szCs w:val="28"/>
              </w:rPr>
              <w:t>至</w:t>
            </w:r>
            <w:r>
              <w:rPr>
                <w:rFonts w:hint="eastAsia" w:ascii="仿宋" w:hAnsi="仿宋" w:eastAsia="仿宋" w:cs="宋体"/>
                <w:kern w:val="0"/>
                <w:sz w:val="28"/>
                <w:szCs w:val="28"/>
                <w:u w:val="single"/>
              </w:rPr>
              <w:t>何时</w:t>
            </w:r>
            <w:r>
              <w:rPr>
                <w:rFonts w:hint="eastAsia" w:ascii="仿宋" w:hAnsi="仿宋" w:eastAsia="仿宋" w:cs="宋体"/>
                <w:kern w:val="0"/>
                <w:sz w:val="28"/>
                <w:szCs w:val="28"/>
              </w:rPr>
              <w:t>在</w:t>
            </w:r>
            <w:r>
              <w:rPr>
                <w:rFonts w:hint="eastAsia" w:ascii="仿宋" w:hAnsi="仿宋" w:eastAsia="仿宋" w:cs="宋体"/>
                <w:kern w:val="0"/>
                <w:sz w:val="28"/>
                <w:szCs w:val="28"/>
                <w:u w:val="single"/>
              </w:rPr>
              <w:t>何刊物</w:t>
            </w:r>
            <w:r>
              <w:rPr>
                <w:rFonts w:hint="eastAsia" w:ascii="仿宋" w:hAnsi="仿宋" w:eastAsia="仿宋" w:cs="宋体"/>
                <w:kern w:val="0"/>
                <w:sz w:val="28"/>
                <w:szCs w:val="28"/>
              </w:rPr>
              <w:t>（报纸或其他媒体名称）进行了公示。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38" w:hRule="atLeast"/>
        </w:trPr>
        <w:tc>
          <w:tcPr>
            <w:tcW w:w="154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eastAsia="仿宋"/>
                <w:sz w:val="28"/>
                <w:szCs w:val="28"/>
                <w:lang w:val="en-US" w:eastAsia="zh-CN"/>
              </w:rPr>
            </w:pPr>
            <w:r>
              <w:rPr>
                <w:rFonts w:hint="eastAsia" w:eastAsia="仿宋"/>
                <w:sz w:val="28"/>
                <w:szCs w:val="28"/>
                <w:lang w:val="en-US" w:eastAsia="zh-CN"/>
              </w:rPr>
              <w:t>公示内容</w:t>
            </w:r>
          </w:p>
        </w:tc>
        <w:tc>
          <w:tcPr>
            <w:tcW w:w="7127" w:type="dxa"/>
            <w:gridSpan w:val="6"/>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仿宋_GB2312" w:eastAsia="仿宋_GB231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8" w:hRule="atLeast"/>
        </w:trPr>
        <w:tc>
          <w:tcPr>
            <w:tcW w:w="318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adjustRightInd w:val="0"/>
              <w:snapToGrid w:val="0"/>
              <w:jc w:val="left"/>
              <w:rPr>
                <w:rFonts w:hint="eastAsia" w:eastAsia="仿宋"/>
                <w:sz w:val="28"/>
                <w:szCs w:val="28"/>
                <w:lang w:val="en-US" w:eastAsia="zh-CN"/>
              </w:rPr>
            </w:pPr>
            <w:r>
              <w:rPr>
                <w:rFonts w:ascii="仿宋_GB2312" w:hAnsi="仿宋_GB2312" w:eastAsia="仿宋_GB2312" w:cs="仿宋_GB2312"/>
                <w:color w:val="000000"/>
                <w:kern w:val="0"/>
                <w:sz w:val="28"/>
                <w:szCs w:val="28"/>
                <w:lang w:val="en-US" w:eastAsia="zh-CN" w:bidi="ar"/>
                <w14:ligatures w14:val="none"/>
              </w:rPr>
              <w:t xml:space="preserve">所在单位意见 </w:t>
            </w:r>
          </w:p>
        </w:tc>
        <w:tc>
          <w:tcPr>
            <w:tcW w:w="5487"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default" w:ascii="仿宋_GB2312" w:eastAsia="仿宋_GB2312"/>
                <w:sz w:val="28"/>
                <w:szCs w:val="28"/>
                <w:lang w:val="en-US" w:eastAsia="zh-CN"/>
              </w:rPr>
            </w:pPr>
            <w:r>
              <w:rPr>
                <w:rFonts w:hint="eastAsia" w:ascii="仿宋_GB2312" w:eastAsia="仿宋_GB2312"/>
                <w:sz w:val="28"/>
                <w:szCs w:val="28"/>
                <w:lang w:val="en-US" w:eastAsia="zh-CN"/>
              </w:rPr>
              <w:t>同意推荐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trPr>
        <w:tc>
          <w:tcPr>
            <w:tcW w:w="318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adjustRightInd w:val="0"/>
              <w:snapToGrid w:val="0"/>
              <w:jc w:val="left"/>
              <w:rPr>
                <w:rFonts w:hint="eastAsia" w:eastAsia="仿宋"/>
                <w:sz w:val="28"/>
                <w:szCs w:val="28"/>
                <w:lang w:val="en-US" w:eastAsia="zh-CN"/>
              </w:rPr>
            </w:pPr>
            <w:r>
              <w:rPr>
                <w:rFonts w:ascii="仿宋_GB2312" w:hAnsi="仿宋_GB2312" w:eastAsia="仿宋_GB2312" w:cs="仿宋_GB2312"/>
                <w:color w:val="000000"/>
                <w:kern w:val="0"/>
                <w:sz w:val="28"/>
                <w:szCs w:val="28"/>
                <w:lang w:val="en-US" w:eastAsia="zh-CN" w:bidi="ar"/>
                <w14:ligatures w14:val="none"/>
              </w:rPr>
              <w:t xml:space="preserve">推荐省（区市）或系统 </w:t>
            </w:r>
          </w:p>
        </w:tc>
        <w:tc>
          <w:tcPr>
            <w:tcW w:w="5487"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default" w:ascii="仿宋_GB2312" w:eastAsia="仿宋_GB2312"/>
                <w:sz w:val="28"/>
                <w:szCs w:val="28"/>
                <w:lang w:val="en-US" w:eastAsia="zh-CN"/>
              </w:rPr>
            </w:pPr>
            <w:r>
              <w:rPr>
                <w:rFonts w:hint="eastAsia" w:ascii="仿宋_GB2312" w:eastAsia="仿宋_GB2312"/>
                <w:sz w:val="28"/>
                <w:szCs w:val="28"/>
                <w:lang w:val="en-US" w:eastAsia="zh-CN"/>
              </w:rPr>
              <w:t>湖南省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8" w:hRule="atLeast"/>
        </w:trPr>
        <w:tc>
          <w:tcPr>
            <w:tcW w:w="318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adjustRightInd w:val="0"/>
              <w:snapToGrid w:val="0"/>
              <w:jc w:val="left"/>
              <w:rPr>
                <w:rFonts w:hint="eastAsia" w:eastAsia="仿宋"/>
                <w:sz w:val="28"/>
                <w:szCs w:val="28"/>
                <w:lang w:val="en-US" w:eastAsia="zh-CN"/>
              </w:rPr>
            </w:pPr>
            <w:r>
              <w:rPr>
                <w:rFonts w:ascii="仿宋_GB2312" w:hAnsi="仿宋_GB2312" w:eastAsia="仿宋_GB2312" w:cs="仿宋_GB2312"/>
                <w:color w:val="000000"/>
                <w:kern w:val="0"/>
                <w:sz w:val="28"/>
                <w:szCs w:val="28"/>
                <w:lang w:val="en-US" w:eastAsia="zh-CN" w:bidi="ar"/>
                <w14:ligatures w14:val="none"/>
              </w:rPr>
              <w:t>填表日期</w:t>
            </w:r>
          </w:p>
        </w:tc>
        <w:tc>
          <w:tcPr>
            <w:tcW w:w="5487"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default" w:ascii="仿宋_GB2312" w:eastAsia="仿宋_GB2312"/>
                <w:sz w:val="28"/>
                <w:szCs w:val="28"/>
                <w:lang w:val="en-US" w:eastAsia="zh-CN"/>
              </w:rPr>
            </w:pPr>
            <w:r>
              <w:rPr>
                <w:rFonts w:hint="eastAsia" w:ascii="仿宋_GB2312" w:eastAsia="仿宋_GB2312"/>
                <w:sz w:val="28"/>
                <w:szCs w:val="28"/>
                <w:lang w:val="en-US" w:eastAsia="zh-CN"/>
              </w:rPr>
              <w:t>2024年3月6日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3" w:hRule="atLeast"/>
        </w:trPr>
        <w:tc>
          <w:tcPr>
            <w:tcW w:w="8670" w:type="dxa"/>
            <w:gridSpan w:val="7"/>
            <w:tcBorders>
              <w:top w:val="single" w:color="auto" w:sz="4" w:space="0"/>
              <w:left w:val="single" w:color="auto" w:sz="4" w:space="0"/>
              <w:bottom w:val="single" w:color="auto" w:sz="4" w:space="0"/>
              <w:right w:val="single" w:color="auto" w:sz="4" w:space="0"/>
            </w:tcBorders>
            <w:vAlign w:val="top"/>
          </w:tcPr>
          <w:p>
            <w:pPr>
              <w:adjustRightInd w:val="0"/>
              <w:snapToGrid w:val="0"/>
              <w:jc w:val="left"/>
              <w:rPr>
                <w:rFonts w:eastAsia="仿宋"/>
                <w:sz w:val="28"/>
                <w:szCs w:val="28"/>
              </w:rPr>
            </w:pPr>
            <w:r>
              <w:rPr>
                <w:rFonts w:hint="eastAsia" w:ascii="仿宋" w:hAnsi="仿宋" w:eastAsia="仿宋" w:cs="宋体"/>
                <w:kern w:val="0"/>
                <w:sz w:val="28"/>
                <w:szCs w:val="28"/>
                <w:lang w:val="en-US" w:eastAsia="zh-CN"/>
              </w:rPr>
              <w:t>附详细事迹材料</w:t>
            </w:r>
            <w:r>
              <w:rPr>
                <w:rFonts w:hint="eastAsia" w:ascii="仿宋" w:hAnsi="仿宋" w:eastAsia="仿宋" w:cs="宋体"/>
                <w:kern w:val="0"/>
                <w:sz w:val="28"/>
                <w:szCs w:val="28"/>
              </w:rPr>
              <w:t>(</w:t>
            </w:r>
            <w:r>
              <w:rPr>
                <w:rFonts w:hint="eastAsia" w:ascii="仿宋" w:hAnsi="仿宋" w:eastAsia="仿宋" w:cs="宋体"/>
                <w:kern w:val="0"/>
                <w:sz w:val="28"/>
                <w:szCs w:val="28"/>
                <w:lang w:val="en-US" w:eastAsia="zh-CN"/>
              </w:rPr>
              <w:t>20</w:t>
            </w:r>
            <w:r>
              <w:rPr>
                <w:rFonts w:hint="eastAsia" w:ascii="仿宋" w:hAnsi="仿宋" w:eastAsia="仿宋" w:cs="宋体"/>
                <w:kern w:val="0"/>
                <w:sz w:val="28"/>
                <w:szCs w:val="28"/>
              </w:rPr>
              <w:t>00字</w:t>
            </w:r>
            <w:r>
              <w:rPr>
                <w:rFonts w:hint="eastAsia" w:ascii="仿宋" w:hAnsi="仿宋" w:eastAsia="仿宋" w:cs="宋体"/>
                <w:kern w:val="0"/>
                <w:sz w:val="28"/>
                <w:szCs w:val="28"/>
                <w:lang w:val="en-US" w:eastAsia="zh-CN"/>
              </w:rPr>
              <w:t>以内</w:t>
            </w:r>
            <w:r>
              <w:rPr>
                <w:rFonts w:hint="eastAsia" w:ascii="仿宋" w:hAnsi="仿宋" w:eastAsia="仿宋" w:cs="宋体"/>
                <w:kern w:val="0"/>
                <w:sz w:val="28"/>
                <w:szCs w:val="28"/>
              </w:rPr>
              <w:t>)</w:t>
            </w:r>
          </w:p>
          <w:p>
            <w:pPr>
              <w:keepNext w:val="0"/>
              <w:keepLines w:val="0"/>
              <w:pageBreakBefore w:val="0"/>
              <w:widowControl w:val="0"/>
              <w:kinsoku/>
              <w:wordWrap/>
              <w:overflowPunct/>
              <w:topLinePunct w:val="0"/>
              <w:autoSpaceDE/>
              <w:autoSpaceDN/>
              <w:bidi w:val="0"/>
              <w:adjustRightInd w:val="0"/>
              <w:snapToGrid w:val="0"/>
              <w:spacing w:before="156" w:beforeLines="50" w:line="500" w:lineRule="exact"/>
              <w:ind w:firstLine="560" w:firstLineChars="200"/>
              <w:jc w:val="left"/>
              <w:textAlignment w:val="auto"/>
              <w:rPr>
                <w:rFonts w:hint="eastAsia" w:eastAsia="仿宋"/>
                <w:sz w:val="28"/>
                <w:szCs w:val="28"/>
                <w:lang w:eastAsia="zh-CN"/>
              </w:rPr>
            </w:pPr>
            <w:r>
              <w:rPr>
                <w:rFonts w:hint="eastAsia" w:eastAsia="仿宋"/>
                <w:sz w:val="28"/>
                <w:szCs w:val="28"/>
              </w:rPr>
              <w:t>彭瑛</w:t>
            </w:r>
            <w:r>
              <w:rPr>
                <w:rFonts w:hint="eastAsia" w:eastAsia="仿宋"/>
                <w:sz w:val="28"/>
                <w:szCs w:val="28"/>
                <w:lang w:eastAsia="zh-CN"/>
              </w:rPr>
              <w:t>，根植“三农”</w:t>
            </w:r>
            <w:r>
              <w:rPr>
                <w:rFonts w:hint="eastAsia" w:eastAsia="仿宋"/>
                <w:sz w:val="28"/>
                <w:szCs w:val="28"/>
              </w:rPr>
              <w:t>3</w:t>
            </w:r>
            <w:r>
              <w:rPr>
                <w:rFonts w:hint="eastAsia" w:eastAsia="仿宋"/>
                <w:sz w:val="28"/>
                <w:szCs w:val="28"/>
                <w:lang w:val="en-US" w:eastAsia="zh-CN"/>
              </w:rPr>
              <w:t>3</w:t>
            </w:r>
            <w:r>
              <w:rPr>
                <w:rFonts w:hint="eastAsia" w:eastAsia="仿宋"/>
                <w:sz w:val="28"/>
                <w:szCs w:val="28"/>
              </w:rPr>
              <w:t>年</w:t>
            </w:r>
            <w:r>
              <w:rPr>
                <w:rFonts w:hint="eastAsia" w:eastAsia="仿宋"/>
                <w:sz w:val="28"/>
                <w:szCs w:val="28"/>
                <w:lang w:eastAsia="zh-CN"/>
              </w:rPr>
              <w:t>，专注于</w:t>
            </w:r>
            <w:r>
              <w:rPr>
                <w:rFonts w:hint="eastAsia" w:eastAsia="仿宋"/>
                <w:sz w:val="28"/>
                <w:szCs w:val="28"/>
                <w:lang w:val="en-US" w:eastAsia="zh-CN"/>
              </w:rPr>
              <w:t>生态</w:t>
            </w:r>
            <w:r>
              <w:rPr>
                <w:rFonts w:hint="eastAsia" w:eastAsia="仿宋"/>
                <w:sz w:val="28"/>
                <w:szCs w:val="28"/>
                <w:lang w:eastAsia="zh-CN"/>
              </w:rPr>
              <w:t>养殖之道，深耕于教育扶贫之途，</w:t>
            </w:r>
            <w:r>
              <w:rPr>
                <w:rFonts w:hint="eastAsia" w:eastAsia="仿宋"/>
                <w:sz w:val="28"/>
                <w:szCs w:val="28"/>
                <w:lang w:val="en-US" w:eastAsia="zh-CN"/>
              </w:rPr>
              <w:t>忠诚于党的教育事业</w:t>
            </w:r>
            <w:r>
              <w:rPr>
                <w:rFonts w:hint="eastAsia" w:eastAsia="仿宋"/>
                <w:sz w:val="28"/>
                <w:szCs w:val="28"/>
                <w:lang w:eastAsia="zh-CN"/>
              </w:rPr>
              <w:t>。</w:t>
            </w:r>
            <w:r>
              <w:rPr>
                <w:rFonts w:hint="eastAsia" w:eastAsia="仿宋"/>
                <w:sz w:val="28"/>
                <w:szCs w:val="28"/>
                <w:lang w:val="en-US" w:eastAsia="zh-CN"/>
              </w:rPr>
              <w:t>她</w:t>
            </w:r>
            <w:r>
              <w:rPr>
                <w:rFonts w:hint="eastAsia" w:eastAsia="仿宋"/>
                <w:sz w:val="28"/>
                <w:szCs w:val="28"/>
                <w:lang w:eastAsia="zh-CN"/>
              </w:rPr>
              <w:t>政治立场坚定，</w:t>
            </w:r>
            <w:r>
              <w:rPr>
                <w:rFonts w:hint="eastAsia" w:eastAsia="仿宋"/>
                <w:sz w:val="28"/>
                <w:szCs w:val="28"/>
                <w:lang w:val="en-US" w:eastAsia="zh-CN"/>
              </w:rPr>
              <w:t>思想先进，</w:t>
            </w:r>
            <w:r>
              <w:rPr>
                <w:rFonts w:hint="eastAsia" w:eastAsia="仿宋"/>
                <w:sz w:val="28"/>
                <w:szCs w:val="28"/>
                <w:lang w:eastAsia="zh-CN"/>
              </w:rPr>
              <w:t>师德高尚，</w:t>
            </w:r>
            <w:r>
              <w:rPr>
                <w:rFonts w:hint="eastAsia" w:eastAsia="仿宋"/>
                <w:sz w:val="28"/>
                <w:szCs w:val="28"/>
                <w:lang w:val="en-US" w:eastAsia="zh-CN"/>
              </w:rPr>
              <w:t>爱岗敬业</w:t>
            </w:r>
            <w:r>
              <w:rPr>
                <w:rFonts w:hint="eastAsia" w:eastAsia="仿宋"/>
                <w:sz w:val="28"/>
                <w:szCs w:val="28"/>
                <w:lang w:eastAsia="zh-CN"/>
              </w:rPr>
              <w:t>，治学严谨，</w:t>
            </w:r>
            <w:r>
              <w:rPr>
                <w:rFonts w:hint="eastAsia" w:eastAsia="仿宋"/>
                <w:sz w:val="28"/>
                <w:szCs w:val="28"/>
                <w:lang w:val="en-US" w:eastAsia="zh-CN"/>
              </w:rPr>
              <w:t>诚实守信，</w:t>
            </w:r>
            <w:r>
              <w:rPr>
                <w:rFonts w:hint="eastAsia" w:eastAsia="仿宋"/>
                <w:sz w:val="28"/>
                <w:szCs w:val="28"/>
                <w:lang w:eastAsia="zh-CN"/>
              </w:rPr>
              <w:t>无私奉献</w:t>
            </w:r>
            <w:r>
              <w:rPr>
                <w:rFonts w:hint="eastAsia" w:eastAsia="仿宋"/>
                <w:sz w:val="28"/>
                <w:szCs w:val="28"/>
                <w:lang w:val="en-US" w:eastAsia="zh-CN"/>
              </w:rPr>
              <w:t>，</w:t>
            </w:r>
            <w:r>
              <w:rPr>
                <w:rFonts w:hint="eastAsia" w:eastAsia="仿宋"/>
                <w:sz w:val="28"/>
                <w:szCs w:val="28"/>
                <w:lang w:eastAsia="zh-CN"/>
              </w:rPr>
              <w:t>坚持不渝以爱众亲仁的情怀和勤奋笃实的作风教书育人，</w:t>
            </w:r>
            <w:r>
              <w:rPr>
                <w:rFonts w:hint="eastAsia" w:eastAsia="仿宋"/>
                <w:sz w:val="28"/>
                <w:szCs w:val="28"/>
                <w:lang w:val="en-US" w:eastAsia="zh-CN"/>
              </w:rPr>
              <w:t>率</w:t>
            </w:r>
            <w:r>
              <w:rPr>
                <w:rFonts w:hint="eastAsia" w:eastAsia="仿宋"/>
                <w:sz w:val="28"/>
                <w:szCs w:val="28"/>
                <w:lang w:eastAsia="zh-CN"/>
              </w:rPr>
              <w:t>领团队精准培养“不走的”农民大学生1</w:t>
            </w:r>
            <w:r>
              <w:rPr>
                <w:rFonts w:hint="eastAsia" w:eastAsia="仿宋"/>
                <w:sz w:val="28"/>
                <w:szCs w:val="28"/>
                <w:lang w:val="en-US" w:eastAsia="zh-CN"/>
              </w:rPr>
              <w:t>5</w:t>
            </w:r>
            <w:r>
              <w:rPr>
                <w:rFonts w:hint="eastAsia" w:eastAsia="仿宋"/>
                <w:sz w:val="28"/>
                <w:szCs w:val="28"/>
                <w:lang w:eastAsia="zh-CN"/>
              </w:rPr>
              <w:t>万余人，在</w:t>
            </w:r>
            <w:r>
              <w:rPr>
                <w:rFonts w:hint="eastAsia" w:eastAsia="仿宋"/>
                <w:sz w:val="28"/>
                <w:szCs w:val="28"/>
              </w:rPr>
              <w:t>深化</w:t>
            </w:r>
            <w:r>
              <w:rPr>
                <w:rFonts w:hint="eastAsia" w:eastAsia="仿宋"/>
                <w:sz w:val="28"/>
                <w:szCs w:val="28"/>
                <w:lang w:eastAsia="zh-CN"/>
              </w:rPr>
              <w:t>农村职业教育与成人教育</w:t>
            </w:r>
            <w:r>
              <w:rPr>
                <w:rFonts w:hint="eastAsia" w:eastAsia="仿宋"/>
                <w:sz w:val="28"/>
                <w:szCs w:val="28"/>
              </w:rPr>
              <w:t>教学改革、提高</w:t>
            </w:r>
            <w:r>
              <w:rPr>
                <w:rFonts w:hint="eastAsia" w:eastAsia="仿宋"/>
                <w:sz w:val="28"/>
                <w:szCs w:val="28"/>
                <w:lang w:eastAsia="zh-CN"/>
              </w:rPr>
              <w:t>人才培养</w:t>
            </w:r>
            <w:r>
              <w:rPr>
                <w:rFonts w:hint="eastAsia" w:eastAsia="仿宋"/>
                <w:sz w:val="28"/>
                <w:szCs w:val="28"/>
              </w:rPr>
              <w:t>质量、</w:t>
            </w:r>
            <w:r>
              <w:rPr>
                <w:rFonts w:hint="eastAsia" w:eastAsia="仿宋"/>
                <w:sz w:val="28"/>
                <w:szCs w:val="28"/>
                <w:lang w:eastAsia="zh-CN"/>
              </w:rPr>
              <w:t>培养</w:t>
            </w:r>
            <w:r>
              <w:rPr>
                <w:rFonts w:hint="eastAsia" w:eastAsia="仿宋"/>
                <w:sz w:val="28"/>
                <w:szCs w:val="28"/>
              </w:rPr>
              <w:t>高素质</w:t>
            </w:r>
            <w:r>
              <w:rPr>
                <w:rFonts w:hint="eastAsia" w:eastAsia="仿宋"/>
                <w:sz w:val="28"/>
                <w:szCs w:val="28"/>
                <w:lang w:eastAsia="zh-CN"/>
              </w:rPr>
              <w:t>乡村</w:t>
            </w:r>
            <w:r>
              <w:rPr>
                <w:rFonts w:hint="eastAsia" w:eastAsia="仿宋"/>
                <w:sz w:val="28"/>
                <w:szCs w:val="28"/>
              </w:rPr>
              <w:t>人才</w:t>
            </w:r>
            <w:r>
              <w:rPr>
                <w:rFonts w:hint="eastAsia" w:eastAsia="仿宋"/>
                <w:sz w:val="28"/>
                <w:szCs w:val="28"/>
                <w:lang w:eastAsia="zh-CN"/>
              </w:rPr>
              <w:t>、</w:t>
            </w:r>
            <w:r>
              <w:rPr>
                <w:rFonts w:hint="eastAsia" w:eastAsia="仿宋"/>
                <w:sz w:val="28"/>
                <w:szCs w:val="28"/>
              </w:rPr>
              <w:t>助力脱贫攻坚和乡村振兴</w:t>
            </w:r>
            <w:r>
              <w:rPr>
                <w:rFonts w:hint="eastAsia" w:eastAsia="仿宋"/>
                <w:sz w:val="28"/>
                <w:szCs w:val="28"/>
                <w:lang w:eastAsia="zh-CN"/>
              </w:rPr>
              <w:t>中</w:t>
            </w:r>
            <w:r>
              <w:rPr>
                <w:rFonts w:hint="eastAsia" w:eastAsia="仿宋"/>
                <w:sz w:val="28"/>
                <w:szCs w:val="28"/>
              </w:rPr>
              <w:t>作出</w:t>
            </w:r>
            <w:r>
              <w:rPr>
                <w:rFonts w:hint="eastAsia" w:eastAsia="仿宋"/>
                <w:sz w:val="28"/>
                <w:szCs w:val="28"/>
                <w:lang w:eastAsia="zh-CN"/>
              </w:rPr>
              <w:t>突出</w:t>
            </w:r>
            <w:r>
              <w:rPr>
                <w:rFonts w:hint="eastAsia" w:eastAsia="仿宋"/>
                <w:sz w:val="28"/>
                <w:szCs w:val="28"/>
              </w:rPr>
              <w:t>贡献</w:t>
            </w:r>
            <w:r>
              <w:rPr>
                <w:rFonts w:hint="eastAsia" w:eastAsia="仿宋"/>
                <w:sz w:val="28"/>
                <w:szCs w:val="28"/>
                <w:lang w:eastAsia="zh-CN"/>
              </w:rPr>
              <w:t>。</w:t>
            </w:r>
            <w:r>
              <w:rPr>
                <w:rFonts w:hint="eastAsia" w:eastAsia="仿宋"/>
                <w:sz w:val="28"/>
                <w:szCs w:val="28"/>
                <w:lang w:val="en-US" w:eastAsia="zh-CN"/>
              </w:rPr>
              <w:t>近年</w:t>
            </w:r>
            <w:r>
              <w:rPr>
                <w:rFonts w:hint="eastAsia" w:eastAsia="仿宋"/>
                <w:sz w:val="28"/>
                <w:szCs w:val="28"/>
                <w:lang w:eastAsia="zh-CN"/>
              </w:rPr>
              <w:t>主持获得国家级教学成果奖</w:t>
            </w:r>
            <w:r>
              <w:rPr>
                <w:rFonts w:hint="eastAsia" w:eastAsia="仿宋"/>
                <w:sz w:val="28"/>
                <w:szCs w:val="28"/>
                <w:lang w:val="en-US" w:eastAsia="zh-CN"/>
              </w:rPr>
              <w:t>二</w:t>
            </w:r>
            <w:r>
              <w:rPr>
                <w:rFonts w:hint="eastAsia" w:eastAsia="仿宋"/>
                <w:sz w:val="28"/>
                <w:szCs w:val="28"/>
                <w:lang w:eastAsia="zh-CN"/>
              </w:rPr>
              <w:t>等奖、</w:t>
            </w:r>
            <w:r>
              <w:rPr>
                <w:rFonts w:hint="eastAsia" w:eastAsia="仿宋"/>
                <w:sz w:val="28"/>
                <w:szCs w:val="28"/>
                <w:lang w:val="en-US" w:eastAsia="zh-CN"/>
              </w:rPr>
              <w:t>省级教学成果奖特等奖</w:t>
            </w:r>
            <w:r>
              <w:rPr>
                <w:rFonts w:hint="eastAsia" w:eastAsia="仿宋"/>
                <w:sz w:val="28"/>
                <w:szCs w:val="28"/>
                <w:lang w:eastAsia="zh-CN"/>
              </w:rPr>
              <w:t>等省部级以上奖励</w:t>
            </w:r>
            <w:r>
              <w:rPr>
                <w:rFonts w:hint="eastAsia" w:eastAsia="仿宋"/>
                <w:sz w:val="28"/>
                <w:szCs w:val="28"/>
                <w:lang w:val="en-US" w:eastAsia="zh-CN"/>
              </w:rPr>
              <w:t>8</w:t>
            </w:r>
            <w:r>
              <w:rPr>
                <w:rFonts w:hint="eastAsia" w:eastAsia="仿宋"/>
                <w:sz w:val="28"/>
                <w:szCs w:val="28"/>
                <w:lang w:eastAsia="zh-CN"/>
              </w:rPr>
              <w:t>项</w:t>
            </w:r>
            <w:r>
              <w:rPr>
                <w:rFonts w:hint="eastAsia" w:eastAsia="仿宋"/>
                <w:sz w:val="28"/>
                <w:szCs w:val="28"/>
                <w:lang w:val="en-US" w:eastAsia="zh-CN"/>
              </w:rPr>
              <w:t>，获评</w:t>
            </w:r>
            <w:r>
              <w:rPr>
                <w:rFonts w:hint="eastAsia" w:eastAsia="仿宋"/>
                <w:sz w:val="28"/>
                <w:szCs w:val="28"/>
                <w:lang w:eastAsia="zh-CN"/>
              </w:rPr>
              <w:t>享受</w:t>
            </w:r>
            <w:r>
              <w:rPr>
                <w:rFonts w:hint="eastAsia" w:eastAsia="仿宋"/>
                <w:sz w:val="28"/>
                <w:szCs w:val="28"/>
                <w:lang w:val="en-US" w:eastAsia="zh-CN"/>
              </w:rPr>
              <w:t>国务院</w:t>
            </w:r>
            <w:r>
              <w:rPr>
                <w:rFonts w:hint="eastAsia" w:eastAsia="仿宋"/>
                <w:sz w:val="28"/>
                <w:szCs w:val="28"/>
                <w:lang w:eastAsia="zh-CN"/>
              </w:rPr>
              <w:t>政府特殊津贴专家、教育部课程思政教学名师、湖南省优秀教育工作者</w:t>
            </w:r>
            <w:r>
              <w:rPr>
                <w:rFonts w:hint="eastAsia" w:eastAsia="仿宋"/>
                <w:sz w:val="28"/>
                <w:szCs w:val="28"/>
                <w:lang w:val="en-US" w:eastAsia="zh-CN"/>
              </w:rPr>
              <w:t>等。</w:t>
            </w:r>
            <w:r>
              <w:rPr>
                <w:rFonts w:hint="eastAsia" w:eastAsia="仿宋"/>
                <w:bCs/>
                <w:sz w:val="28"/>
                <w:szCs w:val="28"/>
                <w:lang w:eastAsia="zh-CN"/>
              </w:rPr>
              <w:t>人民网以“投身教育30年 农学教授扎根‘三农’扶贫路”为题，对彭瑛进行</w:t>
            </w:r>
            <w:r>
              <w:rPr>
                <w:rFonts w:hint="eastAsia" w:eastAsia="仿宋"/>
                <w:bCs/>
                <w:sz w:val="28"/>
                <w:szCs w:val="28"/>
                <w:lang w:val="en-US" w:eastAsia="zh-CN"/>
              </w:rPr>
              <w:t>了专门</w:t>
            </w:r>
            <w:r>
              <w:rPr>
                <w:rFonts w:hint="eastAsia" w:eastAsia="仿宋"/>
                <w:bCs/>
                <w:sz w:val="28"/>
                <w:szCs w:val="28"/>
                <w:lang w:eastAsia="zh-CN"/>
              </w:rPr>
              <w:t>报道。</w:t>
            </w:r>
          </w:p>
          <w:p>
            <w:pPr>
              <w:keepNext w:val="0"/>
              <w:keepLines w:val="0"/>
              <w:pageBreakBefore w:val="0"/>
              <w:widowControl w:val="0"/>
              <w:kinsoku/>
              <w:wordWrap/>
              <w:overflowPunct/>
              <w:topLinePunct w:val="0"/>
              <w:autoSpaceDE/>
              <w:autoSpaceDN/>
              <w:bidi w:val="0"/>
              <w:adjustRightInd w:val="0"/>
              <w:snapToGrid w:val="0"/>
              <w:spacing w:before="156" w:beforeLines="50" w:line="500" w:lineRule="exact"/>
              <w:ind w:firstLine="562" w:firstLineChars="200"/>
              <w:jc w:val="left"/>
              <w:textAlignment w:val="auto"/>
              <w:rPr>
                <w:rFonts w:eastAsia="仿宋"/>
                <w:b/>
                <w:sz w:val="28"/>
                <w:szCs w:val="28"/>
              </w:rPr>
            </w:pPr>
            <w:r>
              <w:rPr>
                <w:rFonts w:hint="eastAsia" w:eastAsia="仿宋"/>
                <w:b/>
                <w:sz w:val="28"/>
                <w:szCs w:val="28"/>
              </w:rPr>
              <w:t>一、</w:t>
            </w:r>
            <w:r>
              <w:rPr>
                <w:rFonts w:hint="eastAsia" w:eastAsia="仿宋"/>
                <w:b/>
                <w:sz w:val="28"/>
                <w:szCs w:val="28"/>
                <w:lang w:eastAsia="zh-CN"/>
              </w:rPr>
              <w:t>坚持以学生为中心，精准施教，做教书育人的示范者</w:t>
            </w:r>
            <w:r>
              <w:rPr>
                <w:rFonts w:hint="eastAsia" w:eastAsia="仿宋"/>
                <w:b/>
                <w:sz w:val="28"/>
                <w:szCs w:val="28"/>
              </w:rPr>
              <w:t>。</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jc w:val="left"/>
              <w:textAlignment w:val="auto"/>
              <w:rPr>
                <w:rFonts w:hint="eastAsia" w:eastAsia="仿宋"/>
                <w:bCs/>
                <w:sz w:val="28"/>
                <w:szCs w:val="28"/>
                <w:lang w:eastAsia="zh-CN"/>
              </w:rPr>
            </w:pPr>
            <w:r>
              <w:rPr>
                <w:rFonts w:hint="eastAsia" w:eastAsia="仿宋"/>
                <w:sz w:val="28"/>
                <w:szCs w:val="28"/>
                <w:lang w:val="en-US" w:eastAsia="zh-CN"/>
              </w:rPr>
              <w:t>深入学习贯彻习近平新时代中国特色社会主义思想和党的二十大精神，充分发挥畜牧兽医专业带头人的示范引领作用，</w:t>
            </w:r>
            <w:r>
              <w:rPr>
                <w:rFonts w:hint="eastAsia" w:eastAsia="仿宋"/>
                <w:sz w:val="28"/>
                <w:szCs w:val="28"/>
                <w:lang w:eastAsia="zh-CN"/>
              </w:rPr>
              <w:t>坚持“德技双修、理实一体”的教育思想，</w:t>
            </w:r>
            <w:r>
              <w:rPr>
                <w:rFonts w:hint="eastAsia" w:eastAsia="仿宋"/>
                <w:sz w:val="28"/>
                <w:szCs w:val="28"/>
                <w:lang w:val="en-US" w:eastAsia="zh-CN"/>
              </w:rPr>
              <w:t>基于“互联网+职业教育”模式，</w:t>
            </w:r>
            <w:r>
              <w:rPr>
                <w:rFonts w:hint="eastAsia" w:eastAsia="仿宋"/>
                <w:sz w:val="28"/>
                <w:szCs w:val="28"/>
                <w:lang w:eastAsia="zh-CN"/>
              </w:rPr>
              <w:t>围绕“以学生为中心”开展教学，精准培养厚德、强技的高素质乡土人才。</w:t>
            </w:r>
            <w:r>
              <w:rPr>
                <w:rFonts w:hint="eastAsia" w:eastAsia="仿宋"/>
                <w:bCs/>
                <w:sz w:val="28"/>
                <w:szCs w:val="28"/>
                <w:lang w:eastAsia="zh-CN"/>
              </w:rPr>
              <w:t>“</w:t>
            </w:r>
            <w:r>
              <w:rPr>
                <w:rFonts w:hint="eastAsia" w:eastAsia="仿宋"/>
                <w:bCs/>
                <w:sz w:val="28"/>
                <w:szCs w:val="28"/>
                <w:lang w:val="en-US" w:eastAsia="zh-CN"/>
              </w:rPr>
              <w:t>助推</w:t>
            </w:r>
            <w:r>
              <w:rPr>
                <w:rFonts w:hint="eastAsia" w:eastAsia="仿宋"/>
                <w:bCs/>
                <w:sz w:val="28"/>
                <w:szCs w:val="28"/>
                <w:lang w:eastAsia="zh-CN"/>
              </w:rPr>
              <w:t>职教</w:t>
            </w:r>
            <w:r>
              <w:rPr>
                <w:rFonts w:hint="eastAsia" w:eastAsia="仿宋"/>
                <w:bCs/>
                <w:sz w:val="28"/>
                <w:szCs w:val="28"/>
                <w:lang w:val="en-US" w:eastAsia="zh-CN"/>
              </w:rPr>
              <w:t xml:space="preserve">精准扶贫 </w:t>
            </w:r>
            <w:r>
              <w:rPr>
                <w:rFonts w:hint="eastAsia" w:eastAsia="仿宋"/>
                <w:bCs/>
                <w:sz w:val="28"/>
                <w:szCs w:val="28"/>
                <w:lang w:eastAsia="zh-CN"/>
              </w:rPr>
              <w:t>‘</w:t>
            </w:r>
            <w:r>
              <w:rPr>
                <w:rFonts w:hint="eastAsia" w:eastAsia="仿宋"/>
                <w:bCs/>
                <w:sz w:val="28"/>
                <w:szCs w:val="28"/>
                <w:lang w:val="en-US" w:eastAsia="zh-CN"/>
              </w:rPr>
              <w:t>三扶四教三维</w:t>
            </w:r>
            <w:r>
              <w:rPr>
                <w:rFonts w:hint="eastAsia" w:eastAsia="仿宋"/>
                <w:bCs/>
                <w:sz w:val="28"/>
                <w:szCs w:val="28"/>
                <w:lang w:eastAsia="zh-CN"/>
              </w:rPr>
              <w:t>’</w:t>
            </w:r>
            <w:r>
              <w:rPr>
                <w:rFonts w:hint="eastAsia" w:eastAsia="仿宋"/>
                <w:bCs/>
                <w:sz w:val="28"/>
                <w:szCs w:val="28"/>
                <w:lang w:val="en-US" w:eastAsia="zh-CN"/>
              </w:rPr>
              <w:t>有效培养乡村人才的</w:t>
            </w:r>
            <w:r>
              <w:rPr>
                <w:rFonts w:hint="eastAsia" w:eastAsia="仿宋"/>
                <w:bCs/>
                <w:sz w:val="28"/>
                <w:szCs w:val="28"/>
                <w:lang w:eastAsia="zh-CN"/>
              </w:rPr>
              <w:t>创新</w:t>
            </w:r>
            <w:r>
              <w:rPr>
                <w:rFonts w:hint="eastAsia" w:eastAsia="仿宋"/>
                <w:bCs/>
                <w:sz w:val="28"/>
                <w:szCs w:val="28"/>
                <w:lang w:val="en-US" w:eastAsia="zh-CN"/>
              </w:rPr>
              <w:t>与</w:t>
            </w:r>
            <w:r>
              <w:rPr>
                <w:rFonts w:hint="eastAsia" w:eastAsia="仿宋"/>
                <w:bCs/>
                <w:sz w:val="28"/>
                <w:szCs w:val="28"/>
                <w:lang w:eastAsia="zh-CN"/>
              </w:rPr>
              <w:t>实践”“开放大学‘互联网+职业教育’助力精准扶贫的创新实践”成果，</w:t>
            </w:r>
            <w:r>
              <w:rPr>
                <w:rFonts w:hint="eastAsia" w:eastAsia="仿宋"/>
                <w:bCs/>
                <w:sz w:val="28"/>
                <w:szCs w:val="28"/>
                <w:lang w:val="en-US" w:eastAsia="zh-CN"/>
              </w:rPr>
              <w:t>分别获得</w:t>
            </w:r>
            <w:r>
              <w:rPr>
                <w:rFonts w:hint="eastAsia" w:eastAsia="仿宋"/>
                <w:bCs/>
                <w:sz w:val="28"/>
                <w:szCs w:val="28"/>
                <w:lang w:eastAsia="zh-CN"/>
              </w:rPr>
              <w:t>职业教育国家级教学成果奖</w:t>
            </w:r>
            <w:r>
              <w:rPr>
                <w:rFonts w:hint="eastAsia" w:eastAsia="仿宋"/>
                <w:bCs/>
                <w:sz w:val="28"/>
                <w:szCs w:val="28"/>
                <w:lang w:val="en-US" w:eastAsia="zh-CN"/>
              </w:rPr>
              <w:t>二</w:t>
            </w:r>
            <w:r>
              <w:rPr>
                <w:rFonts w:hint="eastAsia" w:eastAsia="仿宋"/>
                <w:bCs/>
                <w:sz w:val="28"/>
                <w:szCs w:val="28"/>
                <w:lang w:eastAsia="zh-CN"/>
              </w:rPr>
              <w:t>等奖、</w:t>
            </w:r>
            <w:r>
              <w:rPr>
                <w:rFonts w:hint="eastAsia" w:eastAsia="仿宋"/>
                <w:bCs/>
                <w:sz w:val="28"/>
                <w:szCs w:val="28"/>
                <w:lang w:val="en-US" w:eastAsia="zh-CN"/>
              </w:rPr>
              <w:t>湖南</w:t>
            </w:r>
            <w:r>
              <w:rPr>
                <w:rFonts w:hint="eastAsia" w:eastAsia="仿宋"/>
                <w:bCs/>
                <w:sz w:val="28"/>
                <w:szCs w:val="28"/>
                <w:lang w:eastAsia="zh-CN"/>
              </w:rPr>
              <w:t>省职业教育教学成果奖特等奖。</w:t>
            </w:r>
          </w:p>
          <w:p>
            <w:pPr>
              <w:keepNext w:val="0"/>
              <w:keepLines w:val="0"/>
              <w:pageBreakBefore w:val="0"/>
              <w:widowControl w:val="0"/>
              <w:kinsoku/>
              <w:wordWrap/>
              <w:overflowPunct/>
              <w:topLinePunct w:val="0"/>
              <w:autoSpaceDE/>
              <w:autoSpaceDN/>
              <w:bidi w:val="0"/>
              <w:adjustRightInd w:val="0"/>
              <w:snapToGrid w:val="0"/>
              <w:spacing w:line="500" w:lineRule="exact"/>
              <w:ind w:firstLine="562" w:firstLineChars="200"/>
              <w:jc w:val="left"/>
              <w:textAlignment w:val="auto"/>
              <w:rPr>
                <w:rFonts w:hint="eastAsia" w:eastAsia="仿宋"/>
                <w:bCs/>
                <w:sz w:val="28"/>
                <w:szCs w:val="28"/>
              </w:rPr>
            </w:pPr>
            <w:r>
              <w:rPr>
                <w:rFonts w:hint="eastAsia" w:eastAsia="仿宋"/>
                <w:b/>
                <w:sz w:val="28"/>
                <w:szCs w:val="28"/>
                <w:lang w:val="en-US" w:eastAsia="zh-CN"/>
              </w:rPr>
              <w:t>1.</w:t>
            </w:r>
            <w:r>
              <w:rPr>
                <w:rFonts w:hint="eastAsia" w:eastAsia="仿宋"/>
                <w:b/>
                <w:sz w:val="28"/>
                <w:szCs w:val="28"/>
                <w:lang w:eastAsia="zh-CN"/>
              </w:rPr>
              <w:t>精准定位培养对象。</w:t>
            </w:r>
            <w:r>
              <w:rPr>
                <w:rFonts w:hint="eastAsia" w:eastAsia="仿宋"/>
                <w:bCs/>
                <w:sz w:val="28"/>
                <w:szCs w:val="28"/>
              </w:rPr>
              <w:t>针对农村人才结构现状，聚焦“乡村治理带班人、产业致富带头人、专技服务小能人”三类人才培养，</w:t>
            </w:r>
            <w:r>
              <w:rPr>
                <w:rFonts w:hint="eastAsia" w:eastAsia="仿宋"/>
                <w:bCs/>
                <w:sz w:val="28"/>
                <w:szCs w:val="28"/>
                <w:lang w:val="en-US" w:eastAsia="zh-CN"/>
              </w:rPr>
              <w:t>精准开设</w:t>
            </w:r>
            <w:r>
              <w:rPr>
                <w:rFonts w:hint="eastAsia" w:eastAsia="仿宋"/>
                <w:bCs/>
                <w:sz w:val="28"/>
                <w:szCs w:val="28"/>
              </w:rPr>
              <w:t>行政管理</w:t>
            </w:r>
            <w:r>
              <w:rPr>
                <w:rFonts w:hint="eastAsia" w:eastAsia="仿宋"/>
                <w:bCs/>
                <w:sz w:val="28"/>
                <w:szCs w:val="28"/>
                <w:lang w:eastAsia="zh-CN"/>
              </w:rPr>
              <w:t>（</w:t>
            </w:r>
            <w:r>
              <w:rPr>
                <w:rFonts w:hint="eastAsia" w:eastAsia="仿宋"/>
                <w:bCs/>
                <w:sz w:val="28"/>
                <w:szCs w:val="28"/>
                <w:lang w:val="en-US" w:eastAsia="zh-CN"/>
              </w:rPr>
              <w:t>村镇管理方向）</w:t>
            </w:r>
            <w:r>
              <w:rPr>
                <w:rFonts w:hint="eastAsia" w:eastAsia="仿宋"/>
                <w:bCs/>
                <w:sz w:val="28"/>
                <w:szCs w:val="28"/>
                <w:lang w:eastAsia="zh-CN"/>
              </w:rPr>
              <w:t>、农业经济管理、</w:t>
            </w:r>
            <w:r>
              <w:rPr>
                <w:rFonts w:hint="eastAsia" w:eastAsia="仿宋"/>
                <w:bCs/>
                <w:sz w:val="28"/>
                <w:szCs w:val="28"/>
              </w:rPr>
              <w:t>畜牧兽医等专业，初步形成农村紧缺、农业急需、农民欢迎的专业结构。</w:t>
            </w:r>
          </w:p>
          <w:p>
            <w:pPr>
              <w:keepNext w:val="0"/>
              <w:keepLines w:val="0"/>
              <w:pageBreakBefore w:val="0"/>
              <w:widowControl w:val="0"/>
              <w:kinsoku/>
              <w:wordWrap/>
              <w:overflowPunct/>
              <w:topLinePunct w:val="0"/>
              <w:autoSpaceDE/>
              <w:autoSpaceDN/>
              <w:bidi w:val="0"/>
              <w:adjustRightInd w:val="0"/>
              <w:snapToGrid w:val="0"/>
              <w:spacing w:line="500" w:lineRule="exact"/>
              <w:ind w:firstLine="562" w:firstLineChars="200"/>
              <w:jc w:val="left"/>
              <w:textAlignment w:val="auto"/>
              <w:rPr>
                <w:rFonts w:hint="eastAsia" w:eastAsia="仿宋"/>
                <w:bCs/>
                <w:sz w:val="28"/>
                <w:szCs w:val="28"/>
              </w:rPr>
            </w:pPr>
            <w:r>
              <w:rPr>
                <w:rFonts w:hint="eastAsia" w:eastAsia="仿宋"/>
                <w:b/>
                <w:bCs w:val="0"/>
                <w:sz w:val="28"/>
                <w:szCs w:val="28"/>
                <w:lang w:val="en-US" w:eastAsia="zh-CN"/>
              </w:rPr>
              <w:t>2.</w:t>
            </w:r>
            <w:r>
              <w:rPr>
                <w:rFonts w:hint="eastAsia" w:eastAsia="仿宋"/>
                <w:b/>
                <w:bCs w:val="0"/>
                <w:sz w:val="28"/>
                <w:szCs w:val="28"/>
                <w:lang w:eastAsia="zh-CN"/>
              </w:rPr>
              <w:t>精准建构</w:t>
            </w:r>
            <w:r>
              <w:rPr>
                <w:rFonts w:hint="eastAsia" w:eastAsia="仿宋"/>
                <w:b/>
                <w:bCs w:val="0"/>
                <w:sz w:val="28"/>
                <w:szCs w:val="28"/>
              </w:rPr>
              <w:t>课程体系。</w:t>
            </w:r>
            <w:r>
              <w:rPr>
                <w:rFonts w:hint="eastAsia" w:eastAsia="仿宋"/>
                <w:bCs/>
                <w:sz w:val="28"/>
                <w:szCs w:val="28"/>
                <w:lang w:val="en-US" w:eastAsia="zh-CN"/>
              </w:rPr>
              <w:t>紧扣</w:t>
            </w:r>
            <w:r>
              <w:rPr>
                <w:rFonts w:hint="eastAsia" w:eastAsia="仿宋"/>
                <w:bCs/>
                <w:sz w:val="28"/>
                <w:szCs w:val="28"/>
              </w:rPr>
              <w:t>农村</w:t>
            </w:r>
            <w:r>
              <w:rPr>
                <w:rFonts w:hint="eastAsia" w:eastAsia="仿宋"/>
                <w:bCs/>
                <w:sz w:val="28"/>
                <w:szCs w:val="28"/>
                <w:lang w:val="en-US" w:eastAsia="zh-CN"/>
              </w:rPr>
              <w:t>急需的</w:t>
            </w:r>
            <w:r>
              <w:rPr>
                <w:rFonts w:hint="eastAsia" w:eastAsia="仿宋"/>
                <w:bCs/>
                <w:sz w:val="28"/>
                <w:szCs w:val="28"/>
              </w:rPr>
              <w:t>三类人才培养目标，重构“思政教育扶志、技能培训扶艺、资源服务扶学”</w:t>
            </w:r>
            <w:r>
              <w:rPr>
                <w:rFonts w:hint="eastAsia" w:eastAsia="仿宋"/>
                <w:bCs/>
                <w:sz w:val="28"/>
                <w:szCs w:val="28"/>
                <w:lang w:val="en-US" w:eastAsia="zh-CN"/>
              </w:rPr>
              <w:t>的“三扶”</w:t>
            </w:r>
            <w:r>
              <w:rPr>
                <w:rFonts w:hint="eastAsia" w:eastAsia="仿宋"/>
                <w:bCs/>
                <w:sz w:val="28"/>
                <w:szCs w:val="28"/>
              </w:rPr>
              <w:t>课程体系，破解教育精准扶贫供需失衡、贫困农民主动脱贫意识不强、农村致富技能不足、优质教育资源不均的问题，确保教育扶贫的精准有效。</w:t>
            </w:r>
          </w:p>
          <w:p>
            <w:pPr>
              <w:keepNext w:val="0"/>
              <w:keepLines w:val="0"/>
              <w:pageBreakBefore w:val="0"/>
              <w:widowControl w:val="0"/>
              <w:kinsoku/>
              <w:wordWrap/>
              <w:overflowPunct/>
              <w:topLinePunct w:val="0"/>
              <w:autoSpaceDE/>
              <w:autoSpaceDN/>
              <w:bidi w:val="0"/>
              <w:adjustRightInd w:val="0"/>
              <w:snapToGrid w:val="0"/>
              <w:spacing w:line="500" w:lineRule="exact"/>
              <w:ind w:firstLine="562" w:firstLineChars="200"/>
              <w:jc w:val="left"/>
              <w:textAlignment w:val="auto"/>
              <w:rPr>
                <w:rFonts w:hint="eastAsia" w:eastAsia="仿宋"/>
                <w:bCs/>
                <w:sz w:val="28"/>
                <w:szCs w:val="28"/>
                <w:lang w:eastAsia="zh-CN"/>
              </w:rPr>
            </w:pPr>
            <w:bookmarkStart w:id="1" w:name="_GoBack"/>
            <w:bookmarkEnd w:id="1"/>
            <w:r>
              <w:rPr>
                <w:rFonts w:hint="eastAsia" w:eastAsia="仿宋"/>
                <w:b/>
                <w:bCs w:val="0"/>
                <w:sz w:val="28"/>
                <w:szCs w:val="28"/>
                <w:lang w:val="en-US" w:eastAsia="zh-CN"/>
              </w:rPr>
              <w:t>3.</w:t>
            </w:r>
            <w:r>
              <w:rPr>
                <w:rFonts w:hint="eastAsia" w:eastAsia="仿宋"/>
                <w:b/>
                <w:bCs w:val="0"/>
                <w:sz w:val="28"/>
                <w:szCs w:val="28"/>
              </w:rPr>
              <w:t>精选教学内容。</w:t>
            </w:r>
            <w:r>
              <w:rPr>
                <w:rFonts w:hint="eastAsia" w:eastAsia="仿宋"/>
                <w:bCs/>
                <w:sz w:val="28"/>
                <w:szCs w:val="28"/>
              </w:rPr>
              <w:t>从</w:t>
            </w:r>
            <w:r>
              <w:rPr>
                <w:rFonts w:hint="eastAsia" w:eastAsia="仿宋"/>
                <w:bCs/>
                <w:sz w:val="28"/>
                <w:szCs w:val="28"/>
                <w:lang w:eastAsia="zh-CN"/>
              </w:rPr>
              <w:t>学生</w:t>
            </w:r>
            <w:r>
              <w:rPr>
                <w:rFonts w:hint="eastAsia" w:eastAsia="仿宋"/>
                <w:bCs/>
                <w:sz w:val="28"/>
                <w:szCs w:val="28"/>
              </w:rPr>
              <w:t>学习基础、知识需求和技能要求出发，以需定教，靶向教学，将体现湖湘特色、反映湖南发展的典型事例融入教学内容，增强其生动性和实用性，使学生易学、乐学。她主</w:t>
            </w:r>
            <w:r>
              <w:rPr>
                <w:rFonts w:hint="eastAsia" w:eastAsia="仿宋"/>
                <w:bCs/>
                <w:sz w:val="28"/>
                <w:szCs w:val="28"/>
                <w:lang w:val="en-US" w:eastAsia="zh-CN"/>
              </w:rPr>
              <w:t>持建设</w:t>
            </w:r>
            <w:r>
              <w:rPr>
                <w:rFonts w:hint="eastAsia" w:eastAsia="仿宋"/>
                <w:bCs/>
                <w:sz w:val="28"/>
                <w:szCs w:val="28"/>
              </w:rPr>
              <w:t>的养殖类课程深受学生欢迎，动物常见病防治课程入选教育部课程思政示范课程。</w:t>
            </w:r>
          </w:p>
          <w:p>
            <w:pPr>
              <w:keepNext w:val="0"/>
              <w:keepLines w:val="0"/>
              <w:pageBreakBefore w:val="0"/>
              <w:widowControl w:val="0"/>
              <w:kinsoku/>
              <w:wordWrap/>
              <w:overflowPunct/>
              <w:topLinePunct w:val="0"/>
              <w:autoSpaceDE/>
              <w:autoSpaceDN/>
              <w:bidi w:val="0"/>
              <w:adjustRightInd w:val="0"/>
              <w:snapToGrid w:val="0"/>
              <w:spacing w:line="500" w:lineRule="exact"/>
              <w:ind w:firstLine="562" w:firstLineChars="200"/>
              <w:jc w:val="left"/>
              <w:textAlignment w:val="auto"/>
              <w:rPr>
                <w:rFonts w:eastAsia="仿宋"/>
                <w:b/>
                <w:sz w:val="28"/>
                <w:szCs w:val="28"/>
              </w:rPr>
            </w:pPr>
            <w:r>
              <w:rPr>
                <w:rFonts w:hint="eastAsia" w:eastAsia="仿宋"/>
                <w:b/>
                <w:sz w:val="28"/>
                <w:szCs w:val="28"/>
              </w:rPr>
              <w:t>二、</w:t>
            </w:r>
            <w:r>
              <w:rPr>
                <w:rFonts w:hint="eastAsia" w:eastAsia="仿宋"/>
                <w:b/>
                <w:sz w:val="28"/>
                <w:szCs w:val="28"/>
                <w:lang w:eastAsia="zh-CN"/>
              </w:rPr>
              <w:t>坚持以改革为抓手</w:t>
            </w:r>
            <w:r>
              <w:rPr>
                <w:rFonts w:hint="eastAsia" w:eastAsia="仿宋"/>
                <w:b/>
                <w:sz w:val="28"/>
                <w:szCs w:val="28"/>
              </w:rPr>
              <w:t>，</w:t>
            </w:r>
            <w:r>
              <w:rPr>
                <w:rFonts w:hint="eastAsia" w:eastAsia="仿宋"/>
                <w:b/>
                <w:sz w:val="28"/>
                <w:szCs w:val="28"/>
                <w:lang w:eastAsia="zh-CN"/>
              </w:rPr>
              <w:t>根植“三农”</w:t>
            </w:r>
            <w:r>
              <w:rPr>
                <w:rFonts w:hint="eastAsia" w:eastAsia="仿宋"/>
                <w:b/>
                <w:sz w:val="28"/>
                <w:szCs w:val="28"/>
              </w:rPr>
              <w:t>，</w:t>
            </w:r>
            <w:r>
              <w:rPr>
                <w:rFonts w:hint="eastAsia" w:eastAsia="仿宋"/>
                <w:b/>
                <w:sz w:val="28"/>
                <w:szCs w:val="28"/>
                <w:lang w:eastAsia="zh-CN"/>
              </w:rPr>
              <w:t>做提质创优的践行者</w:t>
            </w:r>
            <w:r>
              <w:rPr>
                <w:rFonts w:hint="eastAsia" w:eastAsia="仿宋"/>
                <w:b/>
                <w:sz w:val="28"/>
                <w:szCs w:val="28"/>
              </w:rPr>
              <w:t>。</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jc w:val="left"/>
              <w:textAlignment w:val="auto"/>
              <w:rPr>
                <w:rFonts w:hint="eastAsia" w:eastAsia="仿宋"/>
                <w:bCs/>
                <w:sz w:val="28"/>
                <w:szCs w:val="28"/>
                <w:lang w:eastAsia="zh-CN"/>
              </w:rPr>
            </w:pPr>
            <w:r>
              <w:rPr>
                <w:rFonts w:hint="eastAsia" w:eastAsia="仿宋"/>
                <w:bCs/>
                <w:sz w:val="28"/>
                <w:szCs w:val="28"/>
                <w:lang w:eastAsia="zh-CN"/>
              </w:rPr>
              <w:t>积极投身服务“三农”的远程</w:t>
            </w:r>
            <w:r>
              <w:rPr>
                <w:rFonts w:hint="eastAsia" w:eastAsia="仿宋"/>
                <w:bCs/>
                <w:sz w:val="28"/>
                <w:szCs w:val="28"/>
                <w:lang w:val="en-US" w:eastAsia="zh-CN"/>
              </w:rPr>
              <w:t>开放</w:t>
            </w:r>
            <w:r>
              <w:rPr>
                <w:rFonts w:hint="eastAsia" w:eastAsia="仿宋"/>
                <w:bCs/>
                <w:sz w:val="28"/>
                <w:szCs w:val="28"/>
                <w:lang w:eastAsia="zh-CN"/>
              </w:rPr>
              <w:t>教育事业，</w:t>
            </w:r>
            <w:r>
              <w:rPr>
                <w:rFonts w:hint="eastAsia" w:eastAsia="仿宋"/>
                <w:bCs/>
                <w:sz w:val="28"/>
                <w:szCs w:val="28"/>
                <w:lang w:val="en-US" w:eastAsia="zh-CN"/>
              </w:rPr>
              <w:t>用心用情</w:t>
            </w:r>
            <w:r>
              <w:rPr>
                <w:rFonts w:hint="eastAsia" w:eastAsia="仿宋"/>
                <w:bCs/>
                <w:sz w:val="28"/>
                <w:szCs w:val="28"/>
                <w:lang w:eastAsia="zh-CN"/>
              </w:rPr>
              <w:t>办农民满意的开放式</w:t>
            </w:r>
            <w:r>
              <w:rPr>
                <w:rFonts w:hint="eastAsia" w:eastAsia="仿宋"/>
                <w:bCs/>
                <w:sz w:val="28"/>
                <w:szCs w:val="28"/>
                <w:lang w:val="en-US" w:eastAsia="zh-CN"/>
              </w:rPr>
              <w:t>高等</w:t>
            </w:r>
            <w:r>
              <w:rPr>
                <w:rFonts w:hint="eastAsia" w:eastAsia="仿宋"/>
                <w:bCs/>
                <w:sz w:val="28"/>
                <w:szCs w:val="28"/>
                <w:lang w:eastAsia="zh-CN"/>
              </w:rPr>
              <w:t>职业教育。针对“怎么学、如何用”等农民大学生培养中的关键问题，</w:t>
            </w:r>
            <w:r>
              <w:rPr>
                <w:rFonts w:hint="eastAsia" w:eastAsia="仿宋"/>
                <w:bCs/>
                <w:sz w:val="28"/>
                <w:szCs w:val="28"/>
                <w:lang w:val="en-US" w:eastAsia="zh-CN"/>
              </w:rPr>
              <w:t>深入</w:t>
            </w:r>
            <w:r>
              <w:rPr>
                <w:rFonts w:hint="eastAsia" w:eastAsia="仿宋"/>
                <w:bCs/>
                <w:sz w:val="28"/>
                <w:szCs w:val="28"/>
                <w:lang w:eastAsia="zh-CN"/>
              </w:rPr>
              <w:t>开展教学改革实践，在</w:t>
            </w:r>
            <w:r>
              <w:rPr>
                <w:rFonts w:hint="eastAsia" w:eastAsia="仿宋"/>
                <w:bCs/>
                <w:sz w:val="28"/>
                <w:szCs w:val="28"/>
                <w:lang w:val="en-US" w:eastAsia="zh-CN"/>
              </w:rPr>
              <w:t>教学模式、培养路径、运行机制</w:t>
            </w:r>
            <w:r>
              <w:rPr>
                <w:rFonts w:hint="eastAsia" w:eastAsia="仿宋"/>
                <w:bCs/>
                <w:sz w:val="28"/>
                <w:szCs w:val="28"/>
                <w:lang w:eastAsia="zh-CN"/>
              </w:rPr>
              <w:t>等方面取得重大突破。“基于网络空间精准培养农民大学生的创新实践”成果，</w:t>
            </w:r>
            <w:r>
              <w:rPr>
                <w:rFonts w:hint="eastAsia" w:eastAsia="仿宋"/>
                <w:bCs/>
                <w:sz w:val="28"/>
                <w:szCs w:val="28"/>
                <w:lang w:val="en-US" w:eastAsia="zh-CN"/>
              </w:rPr>
              <w:t>荣</w:t>
            </w:r>
            <w:r>
              <w:rPr>
                <w:rFonts w:hint="eastAsia" w:eastAsia="仿宋"/>
                <w:bCs/>
                <w:sz w:val="28"/>
                <w:szCs w:val="28"/>
                <w:lang w:eastAsia="zh-CN"/>
              </w:rPr>
              <w:t>获职业教育国家级教学成果奖一等奖。</w:t>
            </w:r>
          </w:p>
          <w:p>
            <w:pPr>
              <w:keepNext w:val="0"/>
              <w:keepLines w:val="0"/>
              <w:pageBreakBefore w:val="0"/>
              <w:widowControl w:val="0"/>
              <w:kinsoku/>
              <w:wordWrap/>
              <w:overflowPunct/>
              <w:topLinePunct w:val="0"/>
              <w:autoSpaceDE/>
              <w:autoSpaceDN/>
              <w:bidi w:val="0"/>
              <w:adjustRightInd w:val="0"/>
              <w:snapToGrid w:val="0"/>
              <w:spacing w:line="500" w:lineRule="exact"/>
              <w:ind w:firstLine="562" w:firstLineChars="200"/>
              <w:jc w:val="left"/>
              <w:textAlignment w:val="auto"/>
              <w:rPr>
                <w:rFonts w:hint="eastAsia" w:eastAsia="仿宋"/>
                <w:bCs/>
                <w:sz w:val="28"/>
                <w:szCs w:val="28"/>
                <w:lang w:eastAsia="zh-CN"/>
              </w:rPr>
            </w:pPr>
            <w:r>
              <w:rPr>
                <w:rFonts w:hint="eastAsia" w:eastAsia="仿宋"/>
                <w:b/>
                <w:bCs w:val="0"/>
                <w:sz w:val="28"/>
                <w:szCs w:val="28"/>
                <w:lang w:val="en-US" w:eastAsia="zh-CN"/>
              </w:rPr>
              <w:t>1.</w:t>
            </w:r>
            <w:r>
              <w:rPr>
                <w:rFonts w:hint="eastAsia" w:eastAsia="仿宋"/>
                <w:b/>
                <w:bCs w:val="0"/>
                <w:sz w:val="28"/>
                <w:szCs w:val="28"/>
                <w:lang w:eastAsia="zh-CN"/>
              </w:rPr>
              <w:t>创建“三课堂”融合教学模式</w:t>
            </w:r>
            <w:r>
              <w:rPr>
                <w:rFonts w:hint="eastAsia" w:eastAsia="仿宋"/>
                <w:bCs/>
                <w:sz w:val="28"/>
                <w:szCs w:val="28"/>
                <w:lang w:eastAsia="zh-CN"/>
              </w:rPr>
              <w:t>。适应新时代“三农”特点，创建“网络空间+田间地头+创业基地”三课堂融合教学模式。线上，为学生建立“时时可学、处处能学、样样有学”的网络学习空间，线下，建立“田间地头课堂”和“创业基地课堂”。通过线上线下融合教学，解决农学矛盾突出、大规模培养与个性化学习难题。</w:t>
            </w:r>
          </w:p>
          <w:p>
            <w:pPr>
              <w:keepNext w:val="0"/>
              <w:keepLines w:val="0"/>
              <w:pageBreakBefore w:val="0"/>
              <w:widowControl w:val="0"/>
              <w:kinsoku/>
              <w:wordWrap/>
              <w:overflowPunct/>
              <w:topLinePunct w:val="0"/>
              <w:autoSpaceDE/>
              <w:autoSpaceDN/>
              <w:bidi w:val="0"/>
              <w:adjustRightInd w:val="0"/>
              <w:snapToGrid w:val="0"/>
              <w:spacing w:line="500" w:lineRule="exact"/>
              <w:ind w:firstLine="562" w:firstLineChars="200"/>
              <w:jc w:val="left"/>
              <w:textAlignment w:val="auto"/>
              <w:rPr>
                <w:rFonts w:hint="eastAsia" w:eastAsia="仿宋"/>
                <w:bCs/>
                <w:sz w:val="28"/>
                <w:szCs w:val="28"/>
                <w:lang w:eastAsia="zh-CN"/>
              </w:rPr>
            </w:pPr>
            <w:r>
              <w:rPr>
                <w:rFonts w:hint="eastAsia" w:eastAsia="仿宋"/>
                <w:b/>
                <w:bCs w:val="0"/>
                <w:sz w:val="28"/>
                <w:szCs w:val="28"/>
                <w:lang w:val="en-US" w:eastAsia="zh-CN"/>
              </w:rPr>
              <w:t>2.</w:t>
            </w:r>
            <w:r>
              <w:rPr>
                <w:rFonts w:hint="eastAsia" w:eastAsia="仿宋"/>
                <w:b/>
                <w:bCs w:val="0"/>
                <w:sz w:val="28"/>
                <w:szCs w:val="28"/>
                <w:lang w:eastAsia="zh-CN"/>
              </w:rPr>
              <w:t>首创“三维”培养路径</w:t>
            </w:r>
            <w:r>
              <w:rPr>
                <w:rFonts w:hint="eastAsia" w:eastAsia="仿宋"/>
                <w:bCs/>
                <w:sz w:val="28"/>
                <w:szCs w:val="28"/>
                <w:lang w:eastAsia="zh-CN"/>
              </w:rPr>
              <w:t>。基于终身学习理论，将职业技能培训、学历继续教育和终身学习有机融合，形成贯通“技能培训、学历教育、终身学习”的“三维”培养路径，系统化、精准化、终身化培养乡村人才，解决以往教育扶贫中培养路径不清晰、终身教育服务不到位等问题。</w:t>
            </w:r>
          </w:p>
          <w:p>
            <w:pPr>
              <w:keepNext w:val="0"/>
              <w:keepLines w:val="0"/>
              <w:pageBreakBefore w:val="0"/>
              <w:widowControl w:val="0"/>
              <w:kinsoku/>
              <w:wordWrap/>
              <w:overflowPunct/>
              <w:topLinePunct w:val="0"/>
              <w:autoSpaceDE/>
              <w:autoSpaceDN/>
              <w:bidi w:val="0"/>
              <w:adjustRightInd w:val="0"/>
              <w:snapToGrid w:val="0"/>
              <w:spacing w:line="500" w:lineRule="exact"/>
              <w:ind w:firstLine="562" w:firstLineChars="200"/>
              <w:jc w:val="left"/>
              <w:textAlignment w:val="auto"/>
              <w:rPr>
                <w:rFonts w:hint="eastAsia" w:eastAsia="仿宋"/>
                <w:bCs/>
                <w:sz w:val="28"/>
                <w:szCs w:val="28"/>
                <w:lang w:eastAsia="zh-CN"/>
              </w:rPr>
            </w:pPr>
            <w:r>
              <w:rPr>
                <w:rFonts w:hint="eastAsia" w:eastAsia="仿宋"/>
                <w:b/>
                <w:bCs w:val="0"/>
                <w:sz w:val="28"/>
                <w:szCs w:val="28"/>
                <w:lang w:val="en-US" w:eastAsia="zh-CN"/>
              </w:rPr>
              <w:t>3.</w:t>
            </w:r>
            <w:r>
              <w:rPr>
                <w:rFonts w:hint="eastAsia" w:eastAsia="仿宋"/>
                <w:b/>
                <w:bCs w:val="0"/>
                <w:sz w:val="28"/>
                <w:szCs w:val="28"/>
                <w:lang w:eastAsia="zh-CN"/>
              </w:rPr>
              <w:t>构建多方联动运行机制</w:t>
            </w:r>
            <w:r>
              <w:rPr>
                <w:rFonts w:hint="eastAsia" w:eastAsia="仿宋"/>
                <w:bCs/>
                <w:sz w:val="28"/>
                <w:szCs w:val="28"/>
                <w:lang w:eastAsia="zh-CN"/>
              </w:rPr>
              <w:t>。率先在全国建立“党委引导、政府支持、学校实施”三方联动运行机制，促成各级组织、教育、财政、人社、</w:t>
            </w:r>
            <w:r>
              <w:rPr>
                <w:rFonts w:hint="eastAsia" w:eastAsia="仿宋"/>
                <w:bCs/>
                <w:sz w:val="28"/>
                <w:szCs w:val="28"/>
                <w:lang w:val="en-US" w:eastAsia="zh-CN"/>
              </w:rPr>
              <w:t>农业农村、乡村振兴</w:t>
            </w:r>
            <w:r>
              <w:rPr>
                <w:rFonts w:hint="eastAsia" w:eastAsia="仿宋"/>
                <w:bCs/>
                <w:sz w:val="28"/>
                <w:szCs w:val="28"/>
                <w:lang w:eastAsia="zh-CN"/>
              </w:rPr>
              <w:t>等部门联合出台《关于</w:t>
            </w:r>
            <w:r>
              <w:rPr>
                <w:rFonts w:hint="eastAsia" w:eastAsia="仿宋"/>
                <w:bCs/>
                <w:sz w:val="28"/>
                <w:szCs w:val="28"/>
                <w:lang w:val="en-US" w:eastAsia="zh-CN"/>
              </w:rPr>
              <w:t>在乡村振兴战略中持续</w:t>
            </w:r>
            <w:r>
              <w:rPr>
                <w:rFonts w:hint="eastAsia" w:eastAsia="仿宋"/>
                <w:bCs/>
                <w:sz w:val="28"/>
                <w:szCs w:val="28"/>
                <w:lang w:eastAsia="zh-CN"/>
              </w:rPr>
              <w:t>实施“农民大学生培养计划”的通知》</w:t>
            </w:r>
            <w:r>
              <w:rPr>
                <w:rFonts w:hint="eastAsia" w:eastAsia="仿宋"/>
                <w:bCs/>
                <w:sz w:val="28"/>
                <w:szCs w:val="28"/>
                <w:lang w:val="en-US" w:eastAsia="zh-CN"/>
              </w:rPr>
              <w:t>等文件</w:t>
            </w:r>
            <w:r>
              <w:rPr>
                <w:rFonts w:hint="eastAsia" w:eastAsia="仿宋"/>
                <w:bCs/>
                <w:sz w:val="28"/>
                <w:szCs w:val="28"/>
                <w:lang w:eastAsia="zh-CN"/>
              </w:rPr>
              <w:t>，推动农民大学生培养从</w:t>
            </w:r>
            <w:r>
              <w:rPr>
                <w:rFonts w:hint="eastAsia" w:eastAsia="仿宋"/>
                <w:bCs/>
                <w:sz w:val="28"/>
                <w:szCs w:val="28"/>
                <w:lang w:val="en-US" w:eastAsia="zh-CN"/>
              </w:rPr>
              <w:t>学校</w:t>
            </w:r>
            <w:r>
              <w:rPr>
                <w:rFonts w:hint="eastAsia" w:eastAsia="仿宋"/>
                <w:bCs/>
                <w:sz w:val="28"/>
                <w:szCs w:val="28"/>
                <w:lang w:eastAsia="zh-CN"/>
              </w:rPr>
              <w:t>单方培养向党政校多方联合培养的创新，解决农民教学组织难、学用结合难等问题。</w:t>
            </w:r>
          </w:p>
          <w:p>
            <w:pPr>
              <w:keepNext w:val="0"/>
              <w:keepLines w:val="0"/>
              <w:pageBreakBefore w:val="0"/>
              <w:widowControl w:val="0"/>
              <w:kinsoku/>
              <w:wordWrap/>
              <w:overflowPunct/>
              <w:topLinePunct w:val="0"/>
              <w:autoSpaceDE/>
              <w:autoSpaceDN/>
              <w:bidi w:val="0"/>
              <w:adjustRightInd w:val="0"/>
              <w:snapToGrid w:val="0"/>
              <w:spacing w:line="500" w:lineRule="exact"/>
              <w:ind w:firstLine="562" w:firstLineChars="200"/>
              <w:jc w:val="left"/>
              <w:textAlignment w:val="auto"/>
              <w:rPr>
                <w:rFonts w:eastAsia="仿宋"/>
                <w:b/>
                <w:sz w:val="28"/>
                <w:szCs w:val="28"/>
              </w:rPr>
            </w:pPr>
            <w:r>
              <w:rPr>
                <w:rFonts w:hint="eastAsia" w:eastAsia="仿宋"/>
                <w:b/>
                <w:sz w:val="28"/>
                <w:szCs w:val="28"/>
              </w:rPr>
              <w:t>三、</w:t>
            </w:r>
            <w:r>
              <w:rPr>
                <w:rFonts w:hint="eastAsia" w:eastAsia="仿宋"/>
                <w:b/>
                <w:sz w:val="28"/>
                <w:szCs w:val="28"/>
                <w:lang w:eastAsia="zh-CN"/>
              </w:rPr>
              <w:t>坚持以需求为导向，产教融合，做科技</w:t>
            </w:r>
            <w:r>
              <w:rPr>
                <w:rFonts w:hint="eastAsia" w:eastAsia="仿宋"/>
                <w:b/>
                <w:sz w:val="28"/>
                <w:szCs w:val="28"/>
                <w:lang w:val="en-US" w:eastAsia="zh-CN"/>
              </w:rPr>
              <w:t>强</w:t>
            </w:r>
            <w:r>
              <w:rPr>
                <w:rFonts w:hint="eastAsia" w:eastAsia="仿宋"/>
                <w:b/>
                <w:sz w:val="28"/>
                <w:szCs w:val="28"/>
                <w:lang w:eastAsia="zh-CN"/>
              </w:rPr>
              <w:t>农的志愿者</w:t>
            </w:r>
            <w:r>
              <w:rPr>
                <w:rFonts w:hint="eastAsia" w:eastAsia="仿宋"/>
                <w:b/>
                <w:sz w:val="28"/>
                <w:szCs w:val="28"/>
              </w:rPr>
              <w:t>。</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jc w:val="left"/>
              <w:textAlignment w:val="auto"/>
              <w:rPr>
                <w:rFonts w:hint="eastAsia" w:eastAsia="仿宋"/>
                <w:bCs/>
                <w:sz w:val="28"/>
                <w:szCs w:val="28"/>
                <w:lang w:eastAsia="zh-CN"/>
              </w:rPr>
            </w:pPr>
            <w:r>
              <w:rPr>
                <w:rFonts w:hint="eastAsia" w:eastAsia="仿宋"/>
                <w:bCs/>
                <w:sz w:val="28"/>
                <w:szCs w:val="28"/>
                <w:lang w:eastAsia="zh-CN"/>
              </w:rPr>
              <w:t>面向农村企业和农民需求，</w:t>
            </w:r>
            <w:r>
              <w:rPr>
                <w:rFonts w:hint="eastAsia" w:eastAsia="仿宋"/>
                <w:bCs/>
                <w:sz w:val="28"/>
                <w:szCs w:val="28"/>
                <w:lang w:val="en-US" w:eastAsia="zh-CN"/>
              </w:rPr>
              <w:t>以</w:t>
            </w:r>
            <w:r>
              <w:rPr>
                <w:rFonts w:hint="eastAsia" w:eastAsia="仿宋"/>
                <w:bCs/>
                <w:sz w:val="28"/>
                <w:szCs w:val="28"/>
                <w:lang w:eastAsia="zh-CN"/>
              </w:rPr>
              <w:t>湖南省科技特派员、“三区”科技人才、湘西特聘专家等身份，志愿服务企业发展和农民致富。</w:t>
            </w:r>
          </w:p>
          <w:p>
            <w:pPr>
              <w:keepNext w:val="0"/>
              <w:keepLines w:val="0"/>
              <w:pageBreakBefore w:val="0"/>
              <w:widowControl w:val="0"/>
              <w:kinsoku/>
              <w:wordWrap/>
              <w:overflowPunct/>
              <w:topLinePunct w:val="0"/>
              <w:autoSpaceDE/>
              <w:autoSpaceDN/>
              <w:bidi w:val="0"/>
              <w:adjustRightInd w:val="0"/>
              <w:snapToGrid w:val="0"/>
              <w:spacing w:line="500" w:lineRule="exact"/>
              <w:ind w:firstLine="562" w:firstLineChars="200"/>
              <w:jc w:val="left"/>
              <w:textAlignment w:val="auto"/>
              <w:rPr>
                <w:rFonts w:hint="eastAsia" w:eastAsia="仿宋"/>
                <w:bCs/>
                <w:sz w:val="28"/>
                <w:szCs w:val="28"/>
                <w:lang w:eastAsia="zh-CN"/>
              </w:rPr>
            </w:pPr>
            <w:r>
              <w:rPr>
                <w:rFonts w:hint="eastAsia" w:eastAsia="仿宋"/>
                <w:b/>
                <w:bCs w:val="0"/>
                <w:sz w:val="28"/>
                <w:szCs w:val="28"/>
                <w:lang w:val="en-US" w:eastAsia="zh-CN"/>
              </w:rPr>
              <w:t>1.</w:t>
            </w:r>
            <w:r>
              <w:rPr>
                <w:rFonts w:hint="eastAsia" w:eastAsia="仿宋"/>
                <w:b/>
                <w:bCs w:val="0"/>
                <w:sz w:val="28"/>
                <w:szCs w:val="28"/>
                <w:lang w:eastAsia="zh-CN"/>
              </w:rPr>
              <w:t>线上线下结合开展科技服务</w:t>
            </w:r>
            <w:r>
              <w:rPr>
                <w:rFonts w:hint="eastAsia" w:eastAsia="仿宋"/>
                <w:bCs/>
                <w:sz w:val="28"/>
                <w:szCs w:val="28"/>
                <w:lang w:eastAsia="zh-CN"/>
              </w:rPr>
              <w:t>。近</w:t>
            </w:r>
            <w:r>
              <w:rPr>
                <w:rFonts w:hint="eastAsia" w:eastAsia="仿宋"/>
                <w:bCs/>
                <w:sz w:val="28"/>
                <w:szCs w:val="28"/>
                <w:lang w:val="en-US" w:eastAsia="zh-CN"/>
              </w:rPr>
              <w:t>五</w:t>
            </w:r>
            <w:r>
              <w:rPr>
                <w:rFonts w:hint="eastAsia" w:eastAsia="仿宋"/>
                <w:bCs/>
                <w:sz w:val="28"/>
                <w:szCs w:val="28"/>
                <w:lang w:eastAsia="zh-CN"/>
              </w:rPr>
              <w:t>年</w:t>
            </w:r>
            <w:r>
              <w:rPr>
                <w:rFonts w:hint="eastAsia" w:eastAsia="仿宋"/>
                <w:bCs/>
                <w:sz w:val="28"/>
                <w:szCs w:val="28"/>
                <w:lang w:val="en-US" w:eastAsia="zh-CN"/>
              </w:rPr>
              <w:t>通过政校企合作，以</w:t>
            </w:r>
            <w:r>
              <w:rPr>
                <w:rFonts w:hint="eastAsia" w:eastAsia="仿宋"/>
                <w:bCs/>
                <w:sz w:val="28"/>
                <w:szCs w:val="28"/>
                <w:lang w:eastAsia="zh-CN"/>
              </w:rPr>
              <w:t>线上线下</w:t>
            </w:r>
            <w:r>
              <w:rPr>
                <w:rFonts w:hint="eastAsia" w:eastAsia="仿宋"/>
                <w:bCs/>
                <w:sz w:val="28"/>
                <w:szCs w:val="28"/>
                <w:lang w:val="en-US" w:eastAsia="zh-CN"/>
              </w:rPr>
              <w:t>相结合的方式，面向“三农”</w:t>
            </w:r>
            <w:r>
              <w:rPr>
                <w:rFonts w:hint="eastAsia" w:eastAsia="仿宋"/>
                <w:bCs/>
                <w:sz w:val="28"/>
                <w:szCs w:val="28"/>
                <w:lang w:eastAsia="zh-CN"/>
              </w:rPr>
              <w:t>开展农业科技培训126场，培训种养能手2000余人，产业帮扶100多户贫困户脱贫致富。</w:t>
            </w:r>
          </w:p>
          <w:p>
            <w:pPr>
              <w:keepNext w:val="0"/>
              <w:keepLines w:val="0"/>
              <w:pageBreakBefore w:val="0"/>
              <w:widowControl w:val="0"/>
              <w:kinsoku/>
              <w:wordWrap/>
              <w:overflowPunct/>
              <w:topLinePunct w:val="0"/>
              <w:autoSpaceDE/>
              <w:autoSpaceDN/>
              <w:bidi w:val="0"/>
              <w:adjustRightInd w:val="0"/>
              <w:snapToGrid w:val="0"/>
              <w:spacing w:line="500" w:lineRule="exact"/>
              <w:ind w:firstLine="562" w:firstLineChars="200"/>
              <w:jc w:val="left"/>
              <w:textAlignment w:val="auto"/>
              <w:rPr>
                <w:rFonts w:hint="eastAsia" w:eastAsia="仿宋"/>
                <w:bCs/>
                <w:sz w:val="28"/>
                <w:szCs w:val="28"/>
                <w:lang w:eastAsia="zh-CN"/>
              </w:rPr>
            </w:pPr>
            <w:r>
              <w:rPr>
                <w:rFonts w:hint="eastAsia" w:eastAsia="仿宋"/>
                <w:b/>
                <w:bCs w:val="0"/>
                <w:sz w:val="28"/>
                <w:szCs w:val="28"/>
                <w:lang w:val="en-US" w:eastAsia="zh-CN"/>
              </w:rPr>
              <w:t>2.</w:t>
            </w:r>
            <w:r>
              <w:rPr>
                <w:rFonts w:hint="eastAsia" w:eastAsia="仿宋"/>
                <w:b/>
                <w:bCs w:val="0"/>
                <w:sz w:val="28"/>
                <w:szCs w:val="28"/>
                <w:lang w:eastAsia="zh-CN"/>
              </w:rPr>
              <w:t>政校企联合开展科技攻关</w:t>
            </w:r>
            <w:r>
              <w:rPr>
                <w:rFonts w:hint="eastAsia" w:eastAsia="仿宋"/>
                <w:bCs/>
                <w:sz w:val="28"/>
                <w:szCs w:val="28"/>
                <w:lang w:eastAsia="zh-CN"/>
              </w:rPr>
              <w:t>。联合科技部门和派驻企业，申报</w:t>
            </w:r>
            <w:r>
              <w:rPr>
                <w:rFonts w:hint="eastAsia" w:eastAsia="仿宋"/>
                <w:bCs/>
                <w:sz w:val="28"/>
                <w:szCs w:val="28"/>
                <w:lang w:val="en-US" w:eastAsia="zh-CN"/>
              </w:rPr>
              <w:t>科技攻关</w:t>
            </w:r>
            <w:r>
              <w:rPr>
                <w:rFonts w:hint="eastAsia" w:eastAsia="仿宋"/>
                <w:bCs/>
                <w:sz w:val="28"/>
                <w:szCs w:val="28"/>
                <w:lang w:eastAsia="zh-CN"/>
              </w:rPr>
              <w:t>项目</w:t>
            </w:r>
            <w:r>
              <w:rPr>
                <w:rFonts w:hint="eastAsia" w:eastAsia="仿宋"/>
                <w:bCs/>
                <w:sz w:val="28"/>
                <w:szCs w:val="28"/>
                <w:lang w:val="en-US" w:eastAsia="zh-CN"/>
              </w:rPr>
              <w:t>2项</w:t>
            </w:r>
            <w:r>
              <w:rPr>
                <w:rFonts w:hint="eastAsia" w:eastAsia="仿宋"/>
                <w:bCs/>
                <w:sz w:val="28"/>
                <w:szCs w:val="28"/>
                <w:lang w:eastAsia="zh-CN"/>
              </w:rPr>
              <w:t>，带领团队破解珍禽繁育技术难题，使</w:t>
            </w:r>
            <w:r>
              <w:rPr>
                <w:rFonts w:hint="eastAsia" w:eastAsia="仿宋"/>
                <w:bCs/>
                <w:sz w:val="28"/>
                <w:szCs w:val="28"/>
                <w:lang w:val="en-US" w:eastAsia="zh-CN"/>
              </w:rPr>
              <w:t>长沙市</w:t>
            </w:r>
            <w:r>
              <w:rPr>
                <w:rFonts w:hint="eastAsia" w:eastAsia="仿宋"/>
                <w:bCs/>
                <w:sz w:val="28"/>
                <w:szCs w:val="28"/>
                <w:lang w:eastAsia="zh-CN"/>
              </w:rPr>
              <w:t>望城区湘港生态农业有限公司实现跨越式发展，年总产值突破600万元。</w:t>
            </w:r>
          </w:p>
          <w:p>
            <w:pPr>
              <w:keepNext w:val="0"/>
              <w:keepLines w:val="0"/>
              <w:pageBreakBefore w:val="0"/>
              <w:widowControl w:val="0"/>
              <w:kinsoku/>
              <w:wordWrap/>
              <w:overflowPunct/>
              <w:topLinePunct w:val="0"/>
              <w:autoSpaceDE/>
              <w:autoSpaceDN/>
              <w:bidi w:val="0"/>
              <w:adjustRightInd w:val="0"/>
              <w:snapToGrid w:val="0"/>
              <w:spacing w:line="500" w:lineRule="exact"/>
              <w:ind w:firstLine="562" w:firstLineChars="200"/>
              <w:jc w:val="left"/>
              <w:textAlignment w:val="auto"/>
              <w:rPr>
                <w:rFonts w:hint="eastAsia" w:eastAsia="仿宋"/>
                <w:bCs/>
                <w:sz w:val="28"/>
                <w:szCs w:val="28"/>
                <w:lang w:eastAsia="zh-CN"/>
              </w:rPr>
            </w:pPr>
            <w:r>
              <w:rPr>
                <w:rFonts w:hint="eastAsia" w:eastAsia="仿宋"/>
                <w:b/>
                <w:bCs w:val="0"/>
                <w:sz w:val="28"/>
                <w:szCs w:val="28"/>
                <w:lang w:val="en-US" w:eastAsia="zh-CN"/>
              </w:rPr>
              <w:t>3.</w:t>
            </w:r>
            <w:r>
              <w:rPr>
                <w:rFonts w:hint="eastAsia" w:eastAsia="仿宋"/>
                <w:b/>
                <w:bCs w:val="0"/>
                <w:sz w:val="28"/>
                <w:szCs w:val="28"/>
                <w:lang w:eastAsia="zh-CN"/>
              </w:rPr>
              <w:t>种养加融合推动企业转型升级</w:t>
            </w:r>
            <w:r>
              <w:rPr>
                <w:rFonts w:hint="eastAsia" w:eastAsia="仿宋"/>
                <w:bCs/>
                <w:sz w:val="28"/>
                <w:szCs w:val="28"/>
                <w:lang w:eastAsia="zh-CN"/>
              </w:rPr>
              <w:t>。指导城步县华兴民族实业有限公司实现由“单一的工业型企业”向“工农业结合的集约化企业”转型，探索形成玉米种养加产业融合发展模式。</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jc w:val="left"/>
              <w:textAlignment w:val="auto"/>
              <w:rPr>
                <w:rFonts w:hint="eastAsia" w:eastAsia="仿宋"/>
                <w:bCs/>
                <w:sz w:val="28"/>
                <w:szCs w:val="28"/>
                <w:lang w:val="en-US" w:eastAsia="zh-CN"/>
              </w:rPr>
            </w:pPr>
            <w:r>
              <w:rPr>
                <w:rFonts w:hint="eastAsia" w:eastAsia="仿宋"/>
                <w:bCs/>
                <w:sz w:val="28"/>
                <w:szCs w:val="28"/>
                <w:lang w:val="en-US" w:eastAsia="zh-CN"/>
              </w:rPr>
              <w:t>彭瑛凭着对农民教育的赤诚，33年如一日，带领团队坚守教育初心，全身心地投入农村远程高等职业教育事业，为持续巩固拓展脱贫攻坚成果，全面推进乡村振兴注入生生不息的内生动力。</w:t>
            </w:r>
          </w:p>
          <w:p>
            <w:pPr>
              <w:adjustRightInd w:val="0"/>
              <w:snapToGrid w:val="0"/>
              <w:spacing w:line="500" w:lineRule="exact"/>
              <w:jc w:val="center"/>
              <w:rPr>
                <w:rFonts w:eastAsia="仿宋"/>
                <w:sz w:val="28"/>
                <w:szCs w:val="28"/>
              </w:rPr>
            </w:pPr>
            <w:r>
              <w:rPr>
                <w:rFonts w:hint="eastAsia" w:eastAsia="仿宋"/>
                <w:sz w:val="28"/>
                <w:szCs w:val="28"/>
              </w:rPr>
              <w:t xml:space="preserve"> </w:t>
            </w:r>
            <w:r>
              <w:rPr>
                <w:rFonts w:eastAsia="仿宋"/>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61" w:hRule="atLeast"/>
        </w:trPr>
        <w:tc>
          <w:tcPr>
            <w:tcW w:w="8670" w:type="dxa"/>
            <w:gridSpan w:val="7"/>
            <w:tcBorders>
              <w:top w:val="single" w:color="auto" w:sz="4" w:space="0"/>
              <w:left w:val="single" w:color="auto" w:sz="4" w:space="0"/>
              <w:bottom w:val="single" w:color="auto" w:sz="4" w:space="0"/>
              <w:right w:val="single" w:color="auto" w:sz="4" w:space="0"/>
            </w:tcBorders>
            <w:vAlign w:val="top"/>
          </w:tcPr>
          <w:p>
            <w:pPr>
              <w:widowControl/>
              <w:spacing w:line="540" w:lineRule="exact"/>
              <w:jc w:val="both"/>
              <w:rPr>
                <w:rFonts w:hint="eastAsia" w:ascii="仿宋" w:hAnsi="仿宋" w:eastAsia="仿宋" w:cs="宋体"/>
                <w:kern w:val="0"/>
                <w:sz w:val="28"/>
                <w:szCs w:val="28"/>
              </w:rPr>
            </w:pPr>
            <w:r>
              <w:rPr>
                <w:rFonts w:hint="eastAsia" w:ascii="仿宋" w:hAnsi="仿宋" w:eastAsia="仿宋" w:cs="宋体"/>
                <w:kern w:val="0"/>
                <w:sz w:val="28"/>
                <w:szCs w:val="28"/>
              </w:rPr>
              <w:t>附简要事迹(</w:t>
            </w:r>
            <w:r>
              <w:rPr>
                <w:rFonts w:ascii="仿宋" w:hAnsi="仿宋" w:eastAsia="仿宋" w:cs="宋体"/>
                <w:kern w:val="0"/>
                <w:sz w:val="28"/>
                <w:szCs w:val="28"/>
              </w:rPr>
              <w:t>5</w:t>
            </w:r>
            <w:r>
              <w:rPr>
                <w:rFonts w:hint="eastAsia" w:ascii="仿宋" w:hAnsi="仿宋" w:eastAsia="仿宋" w:cs="宋体"/>
                <w:kern w:val="0"/>
                <w:sz w:val="28"/>
                <w:szCs w:val="28"/>
              </w:rPr>
              <w:t>00字以内)</w:t>
            </w:r>
          </w:p>
          <w:p>
            <w:pPr>
              <w:spacing w:line="360" w:lineRule="auto"/>
              <w:ind w:firstLine="560" w:firstLineChars="200"/>
              <w:jc w:val="left"/>
              <w:rPr>
                <w:rFonts w:hint="eastAsia" w:eastAsia="仿宋"/>
                <w:sz w:val="28"/>
                <w:szCs w:val="28"/>
              </w:rPr>
            </w:pPr>
            <w:r>
              <w:rPr>
                <w:rFonts w:hint="eastAsia" w:eastAsia="仿宋"/>
                <w:sz w:val="28"/>
                <w:szCs w:val="28"/>
              </w:rPr>
              <w:t>彭瑛</w:t>
            </w:r>
            <w:r>
              <w:rPr>
                <w:rFonts w:hint="eastAsia" w:eastAsia="仿宋"/>
                <w:sz w:val="28"/>
                <w:szCs w:val="28"/>
                <w:lang w:eastAsia="zh-CN"/>
              </w:rPr>
              <w:t>根植“三农”</w:t>
            </w:r>
            <w:r>
              <w:rPr>
                <w:rFonts w:hint="eastAsia" w:eastAsia="仿宋"/>
                <w:sz w:val="28"/>
                <w:szCs w:val="28"/>
              </w:rPr>
              <w:t>3</w:t>
            </w:r>
            <w:r>
              <w:rPr>
                <w:rFonts w:hint="eastAsia" w:eastAsia="仿宋"/>
                <w:sz w:val="28"/>
                <w:szCs w:val="28"/>
                <w:lang w:val="en-US" w:eastAsia="zh-CN"/>
              </w:rPr>
              <w:t>3</w:t>
            </w:r>
            <w:r>
              <w:rPr>
                <w:rFonts w:hint="eastAsia" w:eastAsia="仿宋"/>
                <w:sz w:val="28"/>
                <w:szCs w:val="28"/>
              </w:rPr>
              <w:t>年</w:t>
            </w:r>
            <w:r>
              <w:rPr>
                <w:rFonts w:hint="eastAsia" w:eastAsia="仿宋"/>
                <w:sz w:val="28"/>
                <w:szCs w:val="28"/>
                <w:lang w:eastAsia="zh-CN"/>
              </w:rPr>
              <w:t>，专注于</w:t>
            </w:r>
            <w:r>
              <w:rPr>
                <w:rFonts w:hint="eastAsia" w:eastAsia="仿宋"/>
                <w:sz w:val="28"/>
                <w:szCs w:val="28"/>
                <w:lang w:val="en-US" w:eastAsia="zh-CN"/>
              </w:rPr>
              <w:t>生态</w:t>
            </w:r>
            <w:r>
              <w:rPr>
                <w:rFonts w:hint="eastAsia" w:eastAsia="仿宋"/>
                <w:sz w:val="28"/>
                <w:szCs w:val="28"/>
                <w:lang w:eastAsia="zh-CN"/>
              </w:rPr>
              <w:t>养殖之道，深耕于教育扶贫之途，忠诚于党的教育事业</w:t>
            </w:r>
            <w:r>
              <w:rPr>
                <w:rFonts w:hint="eastAsia" w:eastAsia="仿宋"/>
                <w:sz w:val="28"/>
                <w:szCs w:val="28"/>
                <w:lang w:val="en-US" w:eastAsia="zh-CN"/>
              </w:rPr>
              <w:t>，</w:t>
            </w:r>
            <w:r>
              <w:rPr>
                <w:rFonts w:hint="eastAsia" w:eastAsia="仿宋"/>
                <w:sz w:val="28"/>
                <w:szCs w:val="28"/>
                <w:lang w:eastAsia="zh-CN"/>
              </w:rPr>
              <w:t>坚持不渝以爱众亲仁的情怀和勤奋笃实的作风教书育人，</w:t>
            </w:r>
            <w:r>
              <w:rPr>
                <w:rFonts w:hint="eastAsia" w:eastAsia="仿宋"/>
                <w:sz w:val="28"/>
                <w:szCs w:val="28"/>
                <w:lang w:val="en-US" w:eastAsia="zh-CN"/>
              </w:rPr>
              <w:t>率领团队精准培养“不走的”高素质农民15万余人，</w:t>
            </w:r>
            <w:r>
              <w:rPr>
                <w:rFonts w:hint="eastAsia" w:eastAsia="仿宋"/>
                <w:sz w:val="28"/>
                <w:szCs w:val="28"/>
              </w:rPr>
              <w:t>在服务脱贫攻坚和乡村振兴中作出突出贡献。</w:t>
            </w:r>
            <w:r>
              <w:rPr>
                <w:rFonts w:hint="eastAsia" w:eastAsia="仿宋"/>
                <w:sz w:val="28"/>
                <w:szCs w:val="28"/>
                <w:lang w:val="en-US" w:eastAsia="zh-CN"/>
              </w:rPr>
              <w:t>曾</w:t>
            </w:r>
            <w:r>
              <w:rPr>
                <w:rFonts w:hint="eastAsia" w:eastAsia="仿宋"/>
                <w:sz w:val="28"/>
                <w:szCs w:val="28"/>
                <w:lang w:eastAsia="zh-CN"/>
              </w:rPr>
              <w:t>获得国家级教学成果奖</w:t>
            </w:r>
            <w:r>
              <w:rPr>
                <w:rFonts w:hint="eastAsia" w:eastAsia="仿宋"/>
                <w:sz w:val="28"/>
                <w:szCs w:val="28"/>
                <w:lang w:val="en-US" w:eastAsia="zh-CN"/>
              </w:rPr>
              <w:t>二</w:t>
            </w:r>
            <w:r>
              <w:rPr>
                <w:rFonts w:hint="eastAsia" w:eastAsia="仿宋"/>
                <w:sz w:val="28"/>
                <w:szCs w:val="28"/>
                <w:lang w:eastAsia="zh-CN"/>
              </w:rPr>
              <w:t>等奖等省部级以上奖励</w:t>
            </w:r>
            <w:r>
              <w:rPr>
                <w:rFonts w:hint="eastAsia" w:eastAsia="仿宋"/>
                <w:sz w:val="28"/>
                <w:szCs w:val="28"/>
                <w:lang w:val="en-US" w:eastAsia="zh-CN"/>
              </w:rPr>
              <w:t>8</w:t>
            </w:r>
            <w:r>
              <w:rPr>
                <w:rFonts w:hint="eastAsia" w:eastAsia="仿宋"/>
                <w:sz w:val="28"/>
                <w:szCs w:val="28"/>
                <w:lang w:eastAsia="zh-CN"/>
              </w:rPr>
              <w:t>项，</w:t>
            </w:r>
            <w:r>
              <w:rPr>
                <w:rFonts w:hint="eastAsia" w:eastAsia="仿宋"/>
                <w:sz w:val="28"/>
                <w:szCs w:val="28"/>
                <w:lang w:val="en-US" w:eastAsia="zh-CN"/>
              </w:rPr>
              <w:t>获评</w:t>
            </w:r>
            <w:r>
              <w:rPr>
                <w:rFonts w:hint="eastAsia" w:eastAsia="仿宋"/>
                <w:sz w:val="28"/>
                <w:szCs w:val="28"/>
                <w:lang w:eastAsia="zh-CN"/>
              </w:rPr>
              <w:t>享受</w:t>
            </w:r>
            <w:r>
              <w:rPr>
                <w:rFonts w:hint="eastAsia" w:eastAsia="仿宋"/>
                <w:sz w:val="28"/>
                <w:szCs w:val="28"/>
                <w:lang w:val="en-US" w:eastAsia="zh-CN"/>
              </w:rPr>
              <w:t>国务院</w:t>
            </w:r>
            <w:r>
              <w:rPr>
                <w:rFonts w:hint="eastAsia" w:eastAsia="仿宋"/>
                <w:sz w:val="28"/>
                <w:szCs w:val="28"/>
                <w:lang w:eastAsia="zh-CN"/>
              </w:rPr>
              <w:t>政府特殊津贴专家、</w:t>
            </w:r>
            <w:r>
              <w:rPr>
                <w:rFonts w:hint="eastAsia" w:eastAsia="仿宋"/>
                <w:sz w:val="28"/>
                <w:szCs w:val="28"/>
              </w:rPr>
              <w:t>教育部课程思政教学名师</w:t>
            </w:r>
            <w:r>
              <w:rPr>
                <w:rFonts w:hint="eastAsia" w:eastAsia="仿宋"/>
                <w:sz w:val="28"/>
                <w:szCs w:val="28"/>
                <w:lang w:eastAsia="zh-CN"/>
              </w:rPr>
              <w:t>、</w:t>
            </w:r>
            <w:r>
              <w:rPr>
                <w:rFonts w:hint="eastAsia" w:eastAsia="仿宋"/>
                <w:sz w:val="28"/>
                <w:szCs w:val="28"/>
                <w:lang w:val="en-US" w:eastAsia="zh-CN"/>
              </w:rPr>
              <w:t>湖南省优秀教育工作者</w:t>
            </w:r>
            <w:r>
              <w:rPr>
                <w:rFonts w:hint="eastAsia" w:eastAsia="仿宋"/>
                <w:sz w:val="28"/>
                <w:szCs w:val="28"/>
                <w:lang w:eastAsia="zh-CN"/>
              </w:rPr>
              <w:t>等</w:t>
            </w:r>
            <w:r>
              <w:rPr>
                <w:rFonts w:hint="eastAsia" w:eastAsia="仿宋"/>
                <w:sz w:val="28"/>
                <w:szCs w:val="28"/>
              </w:rPr>
              <w:t>。</w:t>
            </w:r>
          </w:p>
          <w:p>
            <w:pPr>
              <w:spacing w:line="360" w:lineRule="auto"/>
              <w:ind w:firstLine="562" w:firstLineChars="200"/>
              <w:jc w:val="left"/>
              <w:rPr>
                <w:rFonts w:hint="eastAsia" w:eastAsia="仿宋"/>
                <w:sz w:val="28"/>
                <w:szCs w:val="28"/>
              </w:rPr>
            </w:pPr>
            <w:r>
              <w:rPr>
                <w:rFonts w:hint="eastAsia" w:eastAsia="仿宋"/>
                <w:b/>
                <w:bCs/>
                <w:sz w:val="28"/>
                <w:szCs w:val="28"/>
              </w:rPr>
              <w:t>⒈以学生为中心，精准施教，做教书育人的示范者</w:t>
            </w:r>
            <w:r>
              <w:rPr>
                <w:rFonts w:hint="eastAsia" w:eastAsia="仿宋"/>
                <w:sz w:val="28"/>
                <w:szCs w:val="28"/>
              </w:rPr>
              <w:t>。聚焦“</w:t>
            </w:r>
            <w:r>
              <w:rPr>
                <w:rFonts w:hint="eastAsia" w:eastAsia="仿宋"/>
                <w:sz w:val="28"/>
                <w:szCs w:val="28"/>
                <w:lang w:val="en-US" w:eastAsia="zh-CN"/>
              </w:rPr>
              <w:t>新农</w:t>
            </w:r>
            <w:r>
              <w:rPr>
                <w:rFonts w:hint="eastAsia" w:eastAsia="仿宋"/>
                <w:sz w:val="28"/>
                <w:szCs w:val="28"/>
              </w:rPr>
              <w:t>人”培养</w:t>
            </w:r>
            <w:r>
              <w:rPr>
                <w:rFonts w:hint="eastAsia" w:eastAsia="仿宋"/>
                <w:sz w:val="28"/>
                <w:szCs w:val="28"/>
                <w:lang w:eastAsia="zh-CN"/>
              </w:rPr>
              <w:t>，</w:t>
            </w:r>
            <w:r>
              <w:rPr>
                <w:rFonts w:hint="eastAsia" w:eastAsia="仿宋"/>
                <w:sz w:val="28"/>
                <w:szCs w:val="28"/>
              </w:rPr>
              <w:t>重构“思政教育扶志、技能培训扶艺、资源服务扶学”课程体系，</w:t>
            </w:r>
            <w:r>
              <w:rPr>
                <w:rFonts w:hint="eastAsia" w:eastAsia="仿宋"/>
                <w:sz w:val="28"/>
                <w:szCs w:val="28"/>
                <w:lang w:val="en-US" w:eastAsia="zh-CN"/>
              </w:rPr>
              <w:t>首创</w:t>
            </w:r>
            <w:r>
              <w:rPr>
                <w:rFonts w:hint="eastAsia" w:eastAsia="仿宋"/>
                <w:sz w:val="28"/>
                <w:szCs w:val="28"/>
              </w:rPr>
              <w:t>“技能培训、学历教育、终身学习”</w:t>
            </w:r>
            <w:r>
              <w:rPr>
                <w:rFonts w:hint="eastAsia" w:eastAsia="仿宋"/>
                <w:sz w:val="28"/>
                <w:szCs w:val="28"/>
                <w:lang w:val="en-US" w:eastAsia="zh-CN"/>
              </w:rPr>
              <w:t>贯通制</w:t>
            </w:r>
            <w:r>
              <w:rPr>
                <w:rFonts w:hint="eastAsia" w:eastAsia="仿宋"/>
                <w:sz w:val="28"/>
                <w:szCs w:val="28"/>
              </w:rPr>
              <w:t>培养路径，</w:t>
            </w:r>
            <w:r>
              <w:rPr>
                <w:rFonts w:hint="eastAsia" w:eastAsia="仿宋"/>
                <w:sz w:val="28"/>
                <w:szCs w:val="28"/>
                <w:lang w:val="en-US" w:eastAsia="zh-CN"/>
              </w:rPr>
              <w:t>精准培育</w:t>
            </w:r>
            <w:r>
              <w:rPr>
                <w:rFonts w:hint="eastAsia" w:eastAsia="仿宋"/>
                <w:sz w:val="28"/>
                <w:szCs w:val="28"/>
              </w:rPr>
              <w:t>了</w:t>
            </w:r>
            <w:r>
              <w:rPr>
                <w:rFonts w:hint="eastAsia" w:eastAsia="仿宋"/>
                <w:sz w:val="28"/>
                <w:szCs w:val="28"/>
                <w:lang w:val="en-US" w:eastAsia="zh-CN"/>
              </w:rPr>
              <w:t>大国农匠余小龙</w:t>
            </w:r>
            <w:r>
              <w:rPr>
                <w:rFonts w:hint="eastAsia" w:eastAsia="仿宋"/>
                <w:sz w:val="28"/>
                <w:szCs w:val="28"/>
              </w:rPr>
              <w:t>等优秀</w:t>
            </w:r>
            <w:r>
              <w:rPr>
                <w:rFonts w:hint="eastAsia" w:eastAsia="仿宋"/>
                <w:sz w:val="28"/>
                <w:szCs w:val="28"/>
                <w:lang w:val="en-US" w:eastAsia="zh-CN"/>
              </w:rPr>
              <w:t>乡土人才</w:t>
            </w:r>
            <w:r>
              <w:rPr>
                <w:rFonts w:hint="eastAsia" w:eastAsia="仿宋"/>
                <w:sz w:val="28"/>
                <w:szCs w:val="28"/>
              </w:rPr>
              <w:t>。</w:t>
            </w:r>
          </w:p>
          <w:p>
            <w:pPr>
              <w:spacing w:line="360" w:lineRule="auto"/>
              <w:ind w:firstLine="562" w:firstLineChars="200"/>
              <w:jc w:val="left"/>
              <w:rPr>
                <w:rFonts w:hint="eastAsia" w:eastAsia="仿宋"/>
                <w:sz w:val="28"/>
                <w:szCs w:val="28"/>
              </w:rPr>
            </w:pPr>
            <w:r>
              <w:rPr>
                <w:rFonts w:hint="eastAsia" w:eastAsia="仿宋"/>
                <w:b/>
                <w:bCs/>
                <w:sz w:val="28"/>
                <w:szCs w:val="28"/>
              </w:rPr>
              <w:t>⒉以改革为抓手，根植“三农”，做提质创优的践行者</w:t>
            </w:r>
            <w:r>
              <w:rPr>
                <w:rFonts w:hint="eastAsia" w:eastAsia="仿宋"/>
                <w:sz w:val="28"/>
                <w:szCs w:val="28"/>
              </w:rPr>
              <w:t>。针对“怎么学</w:t>
            </w:r>
            <w:r>
              <w:rPr>
                <w:rFonts w:hint="eastAsia" w:eastAsia="仿宋"/>
                <w:sz w:val="28"/>
                <w:szCs w:val="28"/>
                <w:lang w:eastAsia="zh-CN"/>
              </w:rPr>
              <w:t>、</w:t>
            </w:r>
            <w:r>
              <w:rPr>
                <w:rFonts w:hint="eastAsia" w:eastAsia="仿宋"/>
                <w:sz w:val="28"/>
                <w:szCs w:val="28"/>
                <w:lang w:val="en-US" w:eastAsia="zh-CN"/>
              </w:rPr>
              <w:t>如何用</w:t>
            </w:r>
            <w:r>
              <w:rPr>
                <w:rFonts w:hint="eastAsia" w:eastAsia="仿宋"/>
                <w:sz w:val="28"/>
                <w:szCs w:val="28"/>
              </w:rPr>
              <w:t>”等</w:t>
            </w:r>
            <w:r>
              <w:rPr>
                <w:rFonts w:hint="eastAsia" w:eastAsia="仿宋"/>
                <w:sz w:val="28"/>
                <w:szCs w:val="28"/>
                <w:lang w:val="en-US" w:eastAsia="zh-CN"/>
              </w:rPr>
              <w:t>农民教育</w:t>
            </w:r>
            <w:r>
              <w:rPr>
                <w:rFonts w:hint="eastAsia" w:eastAsia="仿宋"/>
                <w:sz w:val="28"/>
                <w:szCs w:val="28"/>
              </w:rPr>
              <w:t>问题，深入开展教改实践，取得显著突破。创建</w:t>
            </w:r>
            <w:r>
              <w:rPr>
                <w:rFonts w:hint="eastAsia" w:eastAsia="仿宋"/>
                <w:sz w:val="28"/>
                <w:szCs w:val="28"/>
                <w:lang w:val="en-US" w:eastAsia="zh-CN"/>
              </w:rPr>
              <w:t>线上线下</w:t>
            </w:r>
            <w:r>
              <w:rPr>
                <w:rFonts w:hint="eastAsia" w:eastAsia="仿宋"/>
                <w:sz w:val="28"/>
                <w:szCs w:val="28"/>
              </w:rPr>
              <w:t>融合教学模式，构建党政校</w:t>
            </w:r>
            <w:r>
              <w:rPr>
                <w:rFonts w:hint="eastAsia" w:eastAsia="仿宋"/>
                <w:sz w:val="28"/>
                <w:szCs w:val="28"/>
                <w:lang w:val="en-US" w:eastAsia="zh-CN"/>
              </w:rPr>
              <w:t>企</w:t>
            </w:r>
            <w:r>
              <w:rPr>
                <w:rFonts w:hint="eastAsia" w:eastAsia="仿宋"/>
                <w:sz w:val="28"/>
                <w:szCs w:val="28"/>
              </w:rPr>
              <w:t>联</w:t>
            </w:r>
            <w:r>
              <w:rPr>
                <w:rFonts w:hint="eastAsia" w:eastAsia="仿宋"/>
                <w:sz w:val="28"/>
                <w:szCs w:val="28"/>
                <w:lang w:val="en-US" w:eastAsia="zh-CN"/>
              </w:rPr>
              <w:t>合育人</w:t>
            </w:r>
            <w:r>
              <w:rPr>
                <w:rFonts w:hint="eastAsia" w:eastAsia="仿宋"/>
                <w:sz w:val="28"/>
                <w:szCs w:val="28"/>
              </w:rPr>
              <w:t>机制，推动乡村人才从单方培养向多方联合培养的创新。</w:t>
            </w:r>
          </w:p>
          <w:p>
            <w:pPr>
              <w:spacing w:line="360" w:lineRule="auto"/>
              <w:ind w:firstLine="562" w:firstLineChars="200"/>
              <w:jc w:val="left"/>
              <w:rPr>
                <w:rFonts w:eastAsia="仿宋"/>
                <w:sz w:val="28"/>
                <w:szCs w:val="28"/>
              </w:rPr>
            </w:pPr>
            <w:r>
              <w:rPr>
                <w:rFonts w:hint="eastAsia" w:eastAsia="仿宋"/>
                <w:b/>
                <w:bCs/>
                <w:sz w:val="28"/>
                <w:szCs w:val="28"/>
              </w:rPr>
              <w:t>⒊以需求为导向，产教融合，做科技强农的志愿者</w:t>
            </w:r>
            <w:r>
              <w:rPr>
                <w:rFonts w:hint="eastAsia" w:eastAsia="仿宋"/>
                <w:sz w:val="28"/>
                <w:szCs w:val="28"/>
              </w:rPr>
              <w:t>。以科技特派员、湘西特聘专家等身份，志愿服务企业发展和农民致富。近年政校企联合实施科技攻关2项，开展科技培训</w:t>
            </w:r>
            <w:r>
              <w:rPr>
                <w:rFonts w:hint="eastAsia" w:eastAsia="仿宋"/>
                <w:sz w:val="28"/>
                <w:szCs w:val="28"/>
                <w:lang w:val="en-US" w:eastAsia="zh-CN"/>
              </w:rPr>
              <w:t>百余</w:t>
            </w:r>
            <w:r>
              <w:rPr>
                <w:rFonts w:hint="eastAsia" w:eastAsia="仿宋"/>
                <w:sz w:val="28"/>
                <w:szCs w:val="28"/>
              </w:rPr>
              <w:t>场，培训种养能手2</w:t>
            </w:r>
            <w:r>
              <w:rPr>
                <w:rFonts w:hint="eastAsia" w:eastAsia="仿宋"/>
                <w:sz w:val="28"/>
                <w:szCs w:val="28"/>
                <w:lang w:val="en-US" w:eastAsia="zh-CN"/>
              </w:rPr>
              <w:t>千多</w:t>
            </w:r>
            <w:r>
              <w:rPr>
                <w:rFonts w:hint="eastAsia" w:eastAsia="仿宋"/>
                <w:sz w:val="28"/>
                <w:szCs w:val="28"/>
              </w:rPr>
              <w:t>人，产业帮扶</w:t>
            </w:r>
            <w:r>
              <w:rPr>
                <w:rFonts w:hint="eastAsia" w:eastAsia="仿宋"/>
                <w:sz w:val="28"/>
                <w:szCs w:val="28"/>
                <w:lang w:val="en-US" w:eastAsia="zh-CN"/>
              </w:rPr>
              <w:t>上百</w:t>
            </w:r>
            <w:r>
              <w:rPr>
                <w:rFonts w:hint="eastAsia" w:eastAsia="仿宋"/>
                <w:sz w:val="28"/>
                <w:szCs w:val="28"/>
              </w:rPr>
              <w:t>户</w:t>
            </w:r>
            <w:r>
              <w:rPr>
                <w:rFonts w:hint="eastAsia" w:eastAsia="仿宋"/>
                <w:sz w:val="28"/>
                <w:szCs w:val="28"/>
                <w:lang w:val="en-US" w:eastAsia="zh-CN"/>
              </w:rPr>
              <w:t>农民</w:t>
            </w:r>
            <w:r>
              <w:rPr>
                <w:rFonts w:hint="eastAsia" w:eastAsia="仿宋"/>
                <w:sz w:val="28"/>
                <w:szCs w:val="28"/>
              </w:rPr>
              <w:t>脱贫致富。人民网以“投身教育30年 农学教授扎根‘三农’扶贫路”为题对</w:t>
            </w:r>
            <w:r>
              <w:rPr>
                <w:rFonts w:hint="eastAsia" w:eastAsia="仿宋"/>
                <w:sz w:val="28"/>
                <w:szCs w:val="28"/>
                <w:lang w:val="en-US" w:eastAsia="zh-CN"/>
              </w:rPr>
              <w:t>其</w:t>
            </w:r>
            <w:r>
              <w:rPr>
                <w:rFonts w:hint="eastAsia" w:eastAsia="仿宋"/>
                <w:sz w:val="28"/>
                <w:szCs w:val="28"/>
              </w:rPr>
              <w:t>进行报道。</w:t>
            </w:r>
          </w:p>
        </w:tc>
      </w:tr>
    </w:tbl>
    <w:p>
      <w:pPr>
        <w:rPr>
          <w:rFonts w:hint="eastAsia" w:ascii="Times New Roman" w:hAnsi="Times New Roman" w:eastAsia="仿宋_GB2312" w:cs="Times New Roman"/>
          <w:snapToGrid w:val="0"/>
          <w:color w:val="000000"/>
          <w:kern w:val="0"/>
          <w:sz w:val="32"/>
          <w:szCs w:val="32"/>
          <w:lang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20837164"/>
      <w:docPartObj>
        <w:docPartGallery w:val="autotext"/>
      </w:docPartObj>
    </w:sdtPr>
    <w:sdtContent>
      <w:p>
        <w:pPr>
          <w:pStyle w:val="3"/>
          <w:jc w:val="right"/>
        </w:pPr>
        <w:r>
          <w:fldChar w:fldCharType="begin"/>
        </w:r>
        <w:r>
          <w:instrText xml:space="preserve">PAGE   \* MERGEFORMAT</w:instrText>
        </w:r>
        <w:r>
          <w:fldChar w:fldCharType="separate"/>
        </w:r>
        <w:r>
          <w:rPr>
            <w:lang w:val="zh-CN"/>
          </w:rPr>
          <w:t>2</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M4NDlkOGI4YjAxMmVkZWI4MGU2ZTM4YjNhZmU0MjgifQ=="/>
  </w:docVars>
  <w:rsids>
    <w:rsidRoot w:val="002D2E23"/>
    <w:rsid w:val="00037E51"/>
    <w:rsid w:val="00072C04"/>
    <w:rsid w:val="002D2E23"/>
    <w:rsid w:val="003517B9"/>
    <w:rsid w:val="003C7418"/>
    <w:rsid w:val="00414F29"/>
    <w:rsid w:val="00476958"/>
    <w:rsid w:val="004B7B79"/>
    <w:rsid w:val="005364F8"/>
    <w:rsid w:val="00546746"/>
    <w:rsid w:val="005F5659"/>
    <w:rsid w:val="00660081"/>
    <w:rsid w:val="00680E0E"/>
    <w:rsid w:val="006B43E7"/>
    <w:rsid w:val="00873E7B"/>
    <w:rsid w:val="008C70F5"/>
    <w:rsid w:val="00917E88"/>
    <w:rsid w:val="00924578"/>
    <w:rsid w:val="009A4C0F"/>
    <w:rsid w:val="009C08F9"/>
    <w:rsid w:val="00AA4BFB"/>
    <w:rsid w:val="00B66A49"/>
    <w:rsid w:val="00B72A20"/>
    <w:rsid w:val="00BC15EF"/>
    <w:rsid w:val="00BD52E6"/>
    <w:rsid w:val="00C34178"/>
    <w:rsid w:val="00E37D4D"/>
    <w:rsid w:val="00EC7489"/>
    <w:rsid w:val="01EF5DCF"/>
    <w:rsid w:val="03875FF3"/>
    <w:rsid w:val="048F656E"/>
    <w:rsid w:val="06810C56"/>
    <w:rsid w:val="0935241C"/>
    <w:rsid w:val="10D60DD8"/>
    <w:rsid w:val="10EB09BA"/>
    <w:rsid w:val="11034D52"/>
    <w:rsid w:val="128831B3"/>
    <w:rsid w:val="143D67CD"/>
    <w:rsid w:val="17457ECD"/>
    <w:rsid w:val="180172F0"/>
    <w:rsid w:val="19BF7295"/>
    <w:rsid w:val="2B4D5BAF"/>
    <w:rsid w:val="2FD463ED"/>
    <w:rsid w:val="30E93D43"/>
    <w:rsid w:val="321C5393"/>
    <w:rsid w:val="345B6AD0"/>
    <w:rsid w:val="35E402AF"/>
    <w:rsid w:val="378074B7"/>
    <w:rsid w:val="37C76CD4"/>
    <w:rsid w:val="38931D23"/>
    <w:rsid w:val="3A323E2F"/>
    <w:rsid w:val="3D127F47"/>
    <w:rsid w:val="3E4D1237"/>
    <w:rsid w:val="3FAE3F57"/>
    <w:rsid w:val="4AAC432F"/>
    <w:rsid w:val="4D302450"/>
    <w:rsid w:val="4EF32020"/>
    <w:rsid w:val="54B33508"/>
    <w:rsid w:val="5524266E"/>
    <w:rsid w:val="570B616C"/>
    <w:rsid w:val="57784841"/>
    <w:rsid w:val="58075D91"/>
    <w:rsid w:val="58532269"/>
    <w:rsid w:val="588B0A25"/>
    <w:rsid w:val="5BFC2BE0"/>
    <w:rsid w:val="5DBC1BF8"/>
    <w:rsid w:val="5EFD3573"/>
    <w:rsid w:val="5FF90DC7"/>
    <w:rsid w:val="60B2632B"/>
    <w:rsid w:val="63EE43A0"/>
    <w:rsid w:val="64C75092"/>
    <w:rsid w:val="64E53D87"/>
    <w:rsid w:val="682F1DBC"/>
    <w:rsid w:val="68743FAD"/>
    <w:rsid w:val="69362560"/>
    <w:rsid w:val="731D3A33"/>
    <w:rsid w:val="740E7FAC"/>
    <w:rsid w:val="75D54A51"/>
    <w:rsid w:val="75FE276E"/>
    <w:rsid w:val="7BDD6015"/>
    <w:rsid w:val="7D4C66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Calibri"/>
      <w:kern w:val="2"/>
      <w:sz w:val="21"/>
      <w:szCs w:val="21"/>
      <w:lang w:val="en-US" w:eastAsia="zh-CN" w:bidi="ar-SA"/>
      <w14:ligatures w14:val="none"/>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rPr>
      <w:rFonts w:ascii="Times New Roman" w:hAnsi="Times New Roman" w:eastAsia="宋体" w:cs="Times New Roman"/>
    </w:rPr>
  </w:style>
  <w:style w:type="paragraph" w:styleId="3">
    <w:name w:val="footer"/>
    <w:basedOn w:val="1"/>
    <w:link w:val="8"/>
    <w:autoRedefine/>
    <w:unhideWhenUsed/>
    <w:qFormat/>
    <w:uiPriority w:val="99"/>
    <w:pPr>
      <w:tabs>
        <w:tab w:val="center" w:pos="4153"/>
        <w:tab w:val="right" w:pos="8306"/>
      </w:tabs>
      <w:snapToGrid w:val="0"/>
      <w:jc w:val="left"/>
    </w:pPr>
    <w:rPr>
      <w:sz w:val="18"/>
      <w:szCs w:val="18"/>
    </w:rPr>
  </w:style>
  <w:style w:type="paragraph" w:styleId="4">
    <w:name w:val="header"/>
    <w:basedOn w:val="1"/>
    <w:link w:val="7"/>
    <w:autoRedefine/>
    <w:unhideWhenUsed/>
    <w:qFormat/>
    <w:uiPriority w:val="99"/>
    <w:pPr>
      <w:tabs>
        <w:tab w:val="center" w:pos="4153"/>
        <w:tab w:val="right" w:pos="8306"/>
      </w:tabs>
      <w:snapToGrid w:val="0"/>
      <w:jc w:val="center"/>
    </w:pPr>
    <w:rPr>
      <w:sz w:val="18"/>
      <w:szCs w:val="18"/>
    </w:rPr>
  </w:style>
  <w:style w:type="character" w:customStyle="1" w:styleId="7">
    <w:name w:val="页眉 字符"/>
    <w:basedOn w:val="6"/>
    <w:link w:val="4"/>
    <w:autoRedefine/>
    <w:qFormat/>
    <w:uiPriority w:val="99"/>
    <w:rPr>
      <w:sz w:val="18"/>
      <w:szCs w:val="18"/>
    </w:rPr>
  </w:style>
  <w:style w:type="character" w:customStyle="1" w:styleId="8">
    <w:name w:val="页脚 字符"/>
    <w:basedOn w:val="6"/>
    <w:link w:val="3"/>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13</Pages>
  <Words>542</Words>
  <Characters>3093</Characters>
  <Lines>25</Lines>
  <Paragraphs>7</Paragraphs>
  <TotalTime>2</TotalTime>
  <ScaleCrop>false</ScaleCrop>
  <LinksUpToDate>false</LinksUpToDate>
  <CharactersWithSpaces>3628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2024-02-28T01:29:00Z</dcterms:created>
  <dc:creator>liyou li</dc:creator>
  <cp:lastModifiedBy>py</cp:lastModifiedBy>
  <cp:lastPrinted>2024-02-28T07:12:00Z</cp:lastPrinted>
  <dcterms:modified xsi:type="dcterms:W3CDTF">2024-03-07T15:47:42Z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D9928F2378F54305A3E5F28C86319219_13</vt:lpwstr>
  </property>
</Properties>
</file>