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4ABF" w14:textId="77777777" w:rsidR="00C65EE5" w:rsidRDefault="00000000">
      <w:pPr>
        <w:spacing w:line="580" w:lineRule="exact"/>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bCs/>
          <w:sz w:val="44"/>
          <w:szCs w:val="44"/>
        </w:rPr>
        <w:t>湖南网络工程职业学院</w:t>
      </w:r>
    </w:p>
    <w:p w14:paraId="513A6929" w14:textId="77777777" w:rsidR="00C65EE5" w:rsidRDefault="00000000">
      <w:pPr>
        <w:spacing w:line="580" w:lineRule="exact"/>
        <w:jc w:val="center"/>
        <w:rPr>
          <w:rFonts w:asciiTheme="majorEastAsia" w:eastAsiaTheme="majorEastAsia" w:hAnsiTheme="majorEastAsia" w:cstheme="majorEastAsia"/>
          <w:bCs/>
          <w:sz w:val="44"/>
          <w:szCs w:val="44"/>
        </w:rPr>
      </w:pPr>
      <w:r>
        <w:rPr>
          <w:rFonts w:asciiTheme="majorEastAsia" w:eastAsiaTheme="majorEastAsia" w:hAnsiTheme="majorEastAsia" w:cstheme="majorEastAsia" w:hint="eastAsia"/>
          <w:bCs/>
          <w:sz w:val="44"/>
          <w:szCs w:val="44"/>
        </w:rPr>
        <w:t>学生资助资金管理办法</w:t>
      </w:r>
    </w:p>
    <w:p w14:paraId="48E139C3" w14:textId="77777777" w:rsidR="00C65EE5" w:rsidRDefault="00C65EE5">
      <w:pPr>
        <w:spacing w:line="580" w:lineRule="exact"/>
        <w:rPr>
          <w:rFonts w:ascii="仿宋_GB2312" w:eastAsia="仿宋_GB2312"/>
          <w:sz w:val="32"/>
          <w:szCs w:val="32"/>
        </w:rPr>
      </w:pPr>
    </w:p>
    <w:p w14:paraId="0371CEF3"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为切实做好我校家庭经济困难学生的资助工作,规范和加强学生资助资金管理，提高资金使用效益，确保资助工作顺利开展，</w:t>
      </w:r>
      <w:r>
        <w:rPr>
          <w:rFonts w:ascii="仿宋" w:eastAsia="仿宋" w:hAnsi="仿宋" w:cs="仿宋" w:hint="eastAsia"/>
          <w:color w:val="000000"/>
          <w:kern w:val="0"/>
          <w:sz w:val="32"/>
          <w:szCs w:val="32"/>
        </w:rPr>
        <w:t>根据《财政部 教育部 人力资源社会保障部 退役军人部 中央军委国防动员部关于印发&lt;学生资助资金管理办法&gt;的通知》(</w:t>
      </w:r>
      <w:proofErr w:type="gramStart"/>
      <w:r>
        <w:rPr>
          <w:rFonts w:ascii="仿宋" w:eastAsia="仿宋" w:hAnsi="仿宋" w:cs="仿宋" w:hint="eastAsia"/>
          <w:color w:val="000000"/>
          <w:kern w:val="0"/>
          <w:sz w:val="32"/>
          <w:szCs w:val="32"/>
        </w:rPr>
        <w:t>财教〔2021〕</w:t>
      </w:r>
      <w:proofErr w:type="gramEnd"/>
      <w:r>
        <w:rPr>
          <w:rFonts w:ascii="仿宋" w:eastAsia="仿宋" w:hAnsi="仿宋" w:cs="仿宋" w:hint="eastAsia"/>
          <w:color w:val="000000"/>
          <w:kern w:val="0"/>
          <w:sz w:val="32"/>
          <w:szCs w:val="32"/>
        </w:rPr>
        <w:t>310号)和《湖南省教育厅等八部门关于印发&lt;湖南省家庭经济困难学生认定实施办法&gt;的通知》（</w:t>
      </w:r>
      <w:proofErr w:type="gramStart"/>
      <w:r>
        <w:rPr>
          <w:rFonts w:ascii="仿宋" w:eastAsia="仿宋" w:hAnsi="仿宋" w:cs="仿宋" w:hint="eastAsia"/>
          <w:color w:val="000000"/>
          <w:kern w:val="0"/>
          <w:sz w:val="32"/>
          <w:szCs w:val="32"/>
        </w:rPr>
        <w:t>湘教发</w:t>
      </w:r>
      <w:proofErr w:type="gramEnd"/>
      <w:r>
        <w:rPr>
          <w:rFonts w:ascii="仿宋" w:eastAsia="仿宋" w:hAnsi="仿宋" w:cs="仿宋" w:hint="eastAsia"/>
          <w:color w:val="000000"/>
          <w:kern w:val="0"/>
          <w:sz w:val="32"/>
          <w:szCs w:val="32"/>
        </w:rPr>
        <w:t>〔2019〕30号）的文件精神</w:t>
      </w:r>
      <w:r>
        <w:rPr>
          <w:rFonts w:ascii="仿宋" w:eastAsia="仿宋" w:hAnsi="仿宋" w:cs="仿宋" w:hint="eastAsia"/>
          <w:sz w:val="32"/>
          <w:szCs w:val="32"/>
        </w:rPr>
        <w:t>，结合我校实际,制定本办法。</w:t>
      </w:r>
    </w:p>
    <w:p w14:paraId="401D0357"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学生资助资金来源主要包括学校从事业收入的百分之四中划拨的专项经费、国家财政和上级单位下拨的经费、社会或个人的捐赠资金。学校将学生资助资金纳入学校预算管理，按照有关规定科学预算编制、执行、决算。</w:t>
      </w:r>
    </w:p>
    <w:p w14:paraId="3415E9E3"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学生资助资金由纪委办公室、人事处、学生工作部（处）、财务处、审计处按职责共同监管，日常管理工作由学生工作部（处）负责。</w:t>
      </w:r>
    </w:p>
    <w:p w14:paraId="47BA75AB"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学校在学生工作部（处）设立学生资助管理中心,具体负责学生资助资金的管理，确保以学生为中心，实现足额提取、专款专用、公平公正公开。</w:t>
      </w:r>
    </w:p>
    <w:p w14:paraId="5740F08B"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第五条</w:t>
      </w:r>
      <w:r>
        <w:rPr>
          <w:rFonts w:ascii="仿宋" w:eastAsia="仿宋" w:hAnsi="仿宋" w:cs="仿宋" w:hint="eastAsia"/>
          <w:sz w:val="32"/>
          <w:szCs w:val="32"/>
        </w:rPr>
        <w:t xml:space="preserve">　为规范学生资助资金的使用，确保依规</w:t>
      </w:r>
      <w:proofErr w:type="gramStart"/>
      <w:r>
        <w:rPr>
          <w:rFonts w:ascii="仿宋" w:eastAsia="仿宋" w:hAnsi="仿宋" w:cs="仿宋" w:hint="eastAsia"/>
          <w:sz w:val="32"/>
          <w:szCs w:val="32"/>
        </w:rPr>
        <w:t>依制度</w:t>
      </w:r>
      <w:proofErr w:type="gramEnd"/>
      <w:r>
        <w:rPr>
          <w:rFonts w:ascii="仿宋" w:eastAsia="仿宋" w:hAnsi="仿宋" w:cs="仿宋" w:hint="eastAsia"/>
          <w:sz w:val="32"/>
          <w:szCs w:val="32"/>
        </w:rPr>
        <w:t>管理，财务处设置“学生资助资金”专项,所有收支均纳入专项管理。</w:t>
      </w:r>
    </w:p>
    <w:p w14:paraId="7158F303"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学生资助资金的用途主要用于以下方面:</w:t>
      </w:r>
    </w:p>
    <w:p w14:paraId="7C6FB737"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1.国家奖助学金；</w:t>
      </w:r>
    </w:p>
    <w:p w14:paraId="64D4C65E"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2.学院奖学金； </w:t>
      </w:r>
    </w:p>
    <w:p w14:paraId="51CAFB0F"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3.新生绿色通道（新生学费减免）；</w:t>
      </w:r>
    </w:p>
    <w:p w14:paraId="730E5267"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4.国家助学</w:t>
      </w:r>
      <w:proofErr w:type="gramStart"/>
      <w:r>
        <w:rPr>
          <w:rFonts w:ascii="仿宋" w:eastAsia="仿宋" w:hAnsi="仿宋" w:cs="仿宋" w:hint="eastAsia"/>
          <w:sz w:val="32"/>
          <w:szCs w:val="32"/>
        </w:rPr>
        <w:t>贷款奖补</w:t>
      </w:r>
      <w:proofErr w:type="gramEnd"/>
      <w:r>
        <w:rPr>
          <w:rFonts w:ascii="仿宋" w:eastAsia="仿宋" w:hAnsi="仿宋" w:cs="仿宋" w:hint="eastAsia"/>
          <w:sz w:val="32"/>
          <w:szCs w:val="32"/>
        </w:rPr>
        <w:t>金；</w:t>
      </w:r>
    </w:p>
    <w:p w14:paraId="077C1F19"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5.基层就业学费补偿；</w:t>
      </w:r>
    </w:p>
    <w:p w14:paraId="3FC1C84A"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6.勤工助学岗位酬金；</w:t>
      </w:r>
    </w:p>
    <w:p w14:paraId="082DA04B"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7.家庭经济困难学生免学（杂）费补助；</w:t>
      </w:r>
    </w:p>
    <w:p w14:paraId="596B15D1"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8.学生临时困难补助；</w:t>
      </w:r>
    </w:p>
    <w:p w14:paraId="7C30D215"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9.家庭经济困难学生家访；</w:t>
      </w:r>
    </w:p>
    <w:p w14:paraId="77F863B1"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10.服兵役国家教育资助和奖励；</w:t>
      </w:r>
    </w:p>
    <w:p w14:paraId="0F156514" w14:textId="77777777" w:rsidR="00C65EE5"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11.与家庭经济困难学生相关的其他教育和资助用途。</w:t>
      </w:r>
    </w:p>
    <w:p w14:paraId="42D379C5"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家庭经济困难学生认定依据《湖南网络工程职业学院家庭经济困难学生认定工作实施办法》执行。家庭经济困难学生免学（杂）费补助按照《湖南网络工程职业学院经济困难学生资助办法》，在每年秋季认定本学年减免情况，并由财务处直接执行相应的学费减免额度。</w:t>
      </w:r>
    </w:p>
    <w:p w14:paraId="45F35BAC"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国家奖助学金、学院奖学金评选与发放依据</w:t>
      </w:r>
      <w:r>
        <w:rPr>
          <w:rFonts w:ascii="仿宋" w:eastAsia="仿宋" w:hAnsi="仿宋" w:cs="仿宋" w:hint="eastAsia"/>
          <w:sz w:val="32"/>
          <w:szCs w:val="32"/>
        </w:rPr>
        <w:lastRenderedPageBreak/>
        <w:t>《湖南网络工程职业学院学生奖学金评审办法》和《湖南网络工程职业学院经济困难学生资助办法》执行。</w:t>
      </w:r>
    </w:p>
    <w:p w14:paraId="2410BEE9"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勤工助学岗位管理依据《湖南网络工程职业学院勤工助学管理办法》执行。</w:t>
      </w:r>
    </w:p>
    <w:p w14:paraId="3178B9ED"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服兵役国家教育资助依据上级主管部门文件执行，服兵役奖励依据《湖南网络工程职业学院学生奖学金评审办法》执行。  </w:t>
      </w:r>
    </w:p>
    <w:p w14:paraId="7F81854C"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针对学生家庭或个人突发变故的学生,依据制度和程序,按照实际情况给予1000元至5000元不等的资助。</w:t>
      </w:r>
    </w:p>
    <w:p w14:paraId="26E3AA66"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第十二条  </w:t>
      </w:r>
      <w:r>
        <w:rPr>
          <w:rFonts w:ascii="仿宋" w:eastAsia="仿宋" w:hAnsi="仿宋" w:cs="仿宋" w:hint="eastAsia"/>
          <w:sz w:val="32"/>
          <w:szCs w:val="32"/>
        </w:rPr>
        <w:t>学院资助的家庭经济困难学生参加社会实践项目,由学生资助管理中心实施。社会实践项目应有具体内容、预算和实践成果,由学生工作部（处）负责认定项目的合法性和有效性，统一按照实际发生情况在限定额度内(一般每一个项目不超过5000元)报销。</w:t>
      </w:r>
    </w:p>
    <w:p w14:paraId="070CD337"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学生临时困难补助经由学生本人申请并提交相关支撑材料、辅导员初审、学院审查、学生工作部（处）审核、分管校领导审批后,按照学校财务处规定的程序执行。</w:t>
      </w:r>
    </w:p>
    <w:p w14:paraId="120F9563"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学生资助资金由学生工作部（处）、财务处、分管校领导批准后报校长审批。</w:t>
      </w:r>
    </w:p>
    <w:p w14:paraId="7AE2B77A"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任何部门和个人不得私自挤占、挪用、虚列、</w:t>
      </w:r>
      <w:r>
        <w:rPr>
          <w:rFonts w:ascii="仿宋" w:eastAsia="仿宋" w:hAnsi="仿宋" w:cs="仿宋" w:hint="eastAsia"/>
          <w:sz w:val="32"/>
          <w:szCs w:val="32"/>
        </w:rPr>
        <w:lastRenderedPageBreak/>
        <w:t xml:space="preserve">套取学生资助资金，不得在学生资助资金分配、使用和审批过程中滥用职权、玩忽职守、徇私舞弊。对违反制度规定或弄虚作假的，依规依纪依法追责问责，严肃处理。 </w:t>
      </w:r>
    </w:p>
    <w:p w14:paraId="66A5AC38"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学院对学生个人获得的资助金额实行总量控制，由纪委办公室、审计处负责监督。</w:t>
      </w:r>
    </w:p>
    <w:p w14:paraId="7CCCC592"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学校此前制定的相关办法与本办法不一致的以本办法为准。</w:t>
      </w:r>
    </w:p>
    <w:p w14:paraId="56C45B16" w14:textId="77777777" w:rsidR="00C65EE5"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第十八条  </w:t>
      </w:r>
      <w:r>
        <w:rPr>
          <w:rFonts w:ascii="仿宋" w:eastAsia="仿宋" w:hAnsi="仿宋" w:cs="仿宋" w:hint="eastAsia"/>
          <w:sz w:val="32"/>
          <w:szCs w:val="32"/>
        </w:rPr>
        <w:t>本办法自印发之日起施行，由学生工作部（处）负责解释。</w:t>
      </w:r>
    </w:p>
    <w:p w14:paraId="45E74E4F" w14:textId="77777777" w:rsidR="00C65EE5" w:rsidRDefault="00C65EE5">
      <w:pPr>
        <w:spacing w:line="580" w:lineRule="exact"/>
        <w:ind w:firstLineChars="200" w:firstLine="640"/>
        <w:rPr>
          <w:rFonts w:ascii="仿宋" w:eastAsia="仿宋" w:hAnsi="仿宋" w:cs="仿宋"/>
          <w:sz w:val="32"/>
          <w:szCs w:val="32"/>
        </w:rPr>
      </w:pPr>
    </w:p>
    <w:p w14:paraId="55B3F514" w14:textId="77777777" w:rsidR="00C65EE5" w:rsidRDefault="00C65EE5">
      <w:pPr>
        <w:spacing w:line="580" w:lineRule="exact"/>
        <w:ind w:firstLineChars="200" w:firstLine="640"/>
        <w:rPr>
          <w:rFonts w:ascii="仿宋" w:eastAsia="仿宋" w:hAnsi="仿宋" w:cs="仿宋"/>
          <w:sz w:val="32"/>
          <w:szCs w:val="32"/>
        </w:rPr>
      </w:pPr>
    </w:p>
    <w:p w14:paraId="73CDEBEF" w14:textId="77777777" w:rsidR="00C65EE5" w:rsidRDefault="00C65EE5">
      <w:pPr>
        <w:spacing w:line="580" w:lineRule="exact"/>
        <w:ind w:firstLineChars="200" w:firstLine="640"/>
        <w:rPr>
          <w:rFonts w:ascii="仿宋" w:eastAsia="仿宋" w:hAnsi="仿宋" w:cs="仿宋"/>
          <w:sz w:val="32"/>
          <w:szCs w:val="32"/>
        </w:rPr>
      </w:pPr>
    </w:p>
    <w:p w14:paraId="3DE130B4" w14:textId="77777777" w:rsidR="00C65EE5" w:rsidRDefault="00C65EE5">
      <w:pPr>
        <w:spacing w:line="580" w:lineRule="exact"/>
        <w:ind w:firstLineChars="200" w:firstLine="640"/>
        <w:rPr>
          <w:rFonts w:ascii="仿宋" w:eastAsia="仿宋" w:hAnsi="仿宋" w:cs="仿宋"/>
          <w:sz w:val="32"/>
          <w:szCs w:val="32"/>
        </w:rPr>
      </w:pPr>
    </w:p>
    <w:p w14:paraId="03162D0E" w14:textId="77777777" w:rsidR="00C65EE5" w:rsidRDefault="00C65EE5">
      <w:pPr>
        <w:spacing w:line="580" w:lineRule="exact"/>
        <w:ind w:firstLineChars="200" w:firstLine="640"/>
        <w:rPr>
          <w:rFonts w:ascii="仿宋" w:eastAsia="仿宋" w:hAnsi="仿宋" w:cs="仿宋"/>
          <w:sz w:val="32"/>
          <w:szCs w:val="32"/>
        </w:rPr>
      </w:pPr>
    </w:p>
    <w:p w14:paraId="04CB2664" w14:textId="77777777" w:rsidR="00C65EE5" w:rsidRDefault="00C65EE5">
      <w:pPr>
        <w:spacing w:line="580" w:lineRule="exact"/>
        <w:ind w:firstLineChars="200" w:firstLine="640"/>
        <w:rPr>
          <w:rFonts w:ascii="仿宋" w:eastAsia="仿宋" w:hAnsi="仿宋" w:cs="仿宋"/>
          <w:sz w:val="32"/>
          <w:szCs w:val="32"/>
        </w:rPr>
      </w:pPr>
    </w:p>
    <w:p w14:paraId="008C7591" w14:textId="77777777" w:rsidR="00C65EE5" w:rsidRDefault="00C65EE5">
      <w:pPr>
        <w:spacing w:line="580" w:lineRule="exact"/>
        <w:ind w:firstLineChars="200" w:firstLine="640"/>
        <w:rPr>
          <w:rFonts w:ascii="仿宋" w:eastAsia="仿宋" w:hAnsi="仿宋" w:cs="仿宋"/>
          <w:sz w:val="32"/>
          <w:szCs w:val="32"/>
        </w:rPr>
      </w:pPr>
    </w:p>
    <w:p w14:paraId="2786FEBB" w14:textId="77777777" w:rsidR="00C65EE5" w:rsidRDefault="00C65EE5">
      <w:pPr>
        <w:spacing w:line="580" w:lineRule="exact"/>
        <w:ind w:firstLineChars="200" w:firstLine="640"/>
        <w:rPr>
          <w:rFonts w:ascii="仿宋" w:eastAsia="仿宋" w:hAnsi="仿宋" w:cs="仿宋"/>
          <w:sz w:val="32"/>
          <w:szCs w:val="32"/>
        </w:rPr>
      </w:pPr>
    </w:p>
    <w:p w14:paraId="00E705F6" w14:textId="77777777" w:rsidR="00C65EE5" w:rsidRDefault="00C65EE5">
      <w:pPr>
        <w:spacing w:line="580" w:lineRule="exact"/>
        <w:rPr>
          <w:rFonts w:ascii="仿宋" w:eastAsia="仿宋" w:hAnsi="仿宋" w:cs="仿宋"/>
          <w:sz w:val="32"/>
          <w:szCs w:val="32"/>
        </w:rPr>
      </w:pPr>
    </w:p>
    <w:sectPr w:rsidR="00C65EE5">
      <w:pgSz w:w="11906" w:h="16838"/>
      <w:pgMar w:top="2098" w:right="1800" w:bottom="198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QzZDU2MGI1NTg4NGY0MzA3NGNjZDAzOGFjNWVhMzcifQ=="/>
  </w:docVars>
  <w:rsids>
    <w:rsidRoot w:val="00D54D6B"/>
    <w:rsid w:val="00020260"/>
    <w:rsid w:val="00021F49"/>
    <w:rsid w:val="001B6AF4"/>
    <w:rsid w:val="002803AB"/>
    <w:rsid w:val="003D1978"/>
    <w:rsid w:val="0066260C"/>
    <w:rsid w:val="00676C56"/>
    <w:rsid w:val="00BF56B4"/>
    <w:rsid w:val="00C42B37"/>
    <w:rsid w:val="00C65EE5"/>
    <w:rsid w:val="00C91BF7"/>
    <w:rsid w:val="00D46F65"/>
    <w:rsid w:val="00D50DE7"/>
    <w:rsid w:val="00D54D6B"/>
    <w:rsid w:val="00D96475"/>
    <w:rsid w:val="00E14D3C"/>
    <w:rsid w:val="00FD2B2E"/>
    <w:rsid w:val="10401B66"/>
    <w:rsid w:val="14DB01F0"/>
    <w:rsid w:val="1E6B44AF"/>
    <w:rsid w:val="242B4CC9"/>
    <w:rsid w:val="28533B34"/>
    <w:rsid w:val="2AFE2F5C"/>
    <w:rsid w:val="2C5C5D33"/>
    <w:rsid w:val="4579275C"/>
    <w:rsid w:val="45A341E3"/>
    <w:rsid w:val="6FE1189F"/>
    <w:rsid w:val="7D49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97A5"/>
  <w15:docId w15:val="{897390F4-643B-4EA9-8C03-421FAEE2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行 张</cp:lastModifiedBy>
  <cp:revision>2</cp:revision>
  <cp:lastPrinted>2022-07-06T02:50:00Z</cp:lastPrinted>
  <dcterms:created xsi:type="dcterms:W3CDTF">2023-10-11T07:15:00Z</dcterms:created>
  <dcterms:modified xsi:type="dcterms:W3CDTF">2023-10-11T07:15:00Z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E73A79ABA4DB4BBCBA975ED8DFE3B160</vt:lpwstr>
  </property>
</Properties>
</file>