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bCs/>
          <w:color w:val="000000"/>
          <w:kern w:val="44"/>
          <w:sz w:val="28"/>
          <w:szCs w:val="28"/>
        </w:rPr>
      </w:pPr>
      <w:r>
        <w:rPr>
          <w:rFonts w:hint="eastAsia" w:ascii="黑体" w:hAnsi="黑体" w:eastAsia="黑体" w:cs="黑体"/>
          <w:b/>
          <w:bCs/>
          <w:color w:val="000000"/>
          <w:kern w:val="44"/>
          <w:sz w:val="28"/>
          <w:szCs w:val="28"/>
        </w:rPr>
        <w:t>茶艺与茶叶营销专业</w:t>
      </w:r>
    </w:p>
    <w:p>
      <w:pPr>
        <w:jc w:val="center"/>
        <w:rPr>
          <w:rFonts w:hint="eastAsia" w:ascii="黑体" w:hAnsi="黑体" w:eastAsia="黑体" w:cs="黑体"/>
          <w:sz w:val="28"/>
          <w:szCs w:val="28"/>
        </w:rPr>
      </w:pPr>
      <w:r>
        <w:rPr>
          <w:rFonts w:hint="eastAsia" w:ascii="黑体" w:hAnsi="黑体" w:eastAsia="黑体" w:cs="黑体"/>
          <w:b/>
          <w:bCs/>
          <w:color w:val="000000"/>
          <w:kern w:val="44"/>
          <w:sz w:val="28"/>
          <w:szCs w:val="28"/>
        </w:rPr>
        <w:t>2023届村社区</w:t>
      </w:r>
      <w:r>
        <w:rPr>
          <w:rFonts w:hint="eastAsia" w:ascii="黑体" w:hAnsi="黑体" w:eastAsia="黑体" w:cs="黑体"/>
          <w:b/>
          <w:bCs/>
          <w:color w:val="000000"/>
          <w:kern w:val="44"/>
          <w:sz w:val="28"/>
          <w:szCs w:val="28"/>
        </w:rPr>
        <w:t>毕业设计标准</w:t>
      </w:r>
    </w:p>
    <w:p>
      <w:pPr>
        <w:pStyle w:val="2"/>
        <w:keepNext w:val="0"/>
        <w:keepLines w:val="0"/>
        <w:pageBreakBefore w:val="0"/>
        <w:kinsoku w:val="0"/>
        <w:wordWrap/>
        <w:overflowPunct w:val="0"/>
        <w:topLinePunct w:val="0"/>
        <w:bidi w:val="0"/>
        <w:adjustRightInd w:val="0"/>
        <w:snapToGrid w:val="0"/>
        <w:spacing w:line="360" w:lineRule="auto"/>
        <w:jc w:val="both"/>
        <w:textAlignment w:val="auto"/>
        <w:rPr>
          <w:rFonts w:hint="eastAsia" w:asciiTheme="minorEastAsia" w:hAnsiTheme="minorEastAsia" w:eastAsiaTheme="minorEastAsia" w:cstheme="minorEastAsia"/>
          <w:b/>
          <w:color w:val="646464"/>
          <w:sz w:val="28"/>
          <w:szCs w:val="28"/>
        </w:rPr>
      </w:pPr>
    </w:p>
    <w:p>
      <w:pPr>
        <w:pStyle w:val="2"/>
        <w:keepNext w:val="0"/>
        <w:keepLines w:val="0"/>
        <w:pageBreakBefore w:val="0"/>
        <w:kinsoku w:val="0"/>
        <w:wordWrap/>
        <w:overflowPunct w:val="0"/>
        <w:topLinePunct w:val="0"/>
        <w:bidi w:val="0"/>
        <w:adjustRightInd w:val="0"/>
        <w:snapToGrid w:val="0"/>
        <w:spacing w:line="360" w:lineRule="auto"/>
        <w:jc w:val="both"/>
        <w:textAlignment w:val="auto"/>
        <w:rPr>
          <w:rFonts w:hint="eastAsia" w:ascii="黑体" w:hAnsi="黑体" w:eastAsia="黑体" w:cs="黑体"/>
          <w:b w:val="0"/>
          <w:bCs/>
          <w:color w:val="0A0A0A"/>
          <w:sz w:val="28"/>
          <w:szCs w:val="28"/>
        </w:rPr>
      </w:pPr>
      <w:r>
        <w:rPr>
          <w:rFonts w:hint="eastAsia" w:ascii="黑体" w:hAnsi="黑体" w:eastAsia="黑体" w:cs="黑体"/>
          <w:b w:val="0"/>
          <w:bCs/>
          <w:color w:val="646464"/>
          <w:sz w:val="28"/>
          <w:szCs w:val="28"/>
        </w:rPr>
        <w:t>—</w:t>
      </w:r>
      <w:r>
        <w:rPr>
          <w:rFonts w:hint="eastAsia" w:ascii="黑体" w:hAnsi="黑体" w:eastAsia="黑体" w:cs="黑体"/>
          <w:b w:val="0"/>
          <w:bCs/>
          <w:color w:val="0A0A0A"/>
          <w:sz w:val="28"/>
          <w:szCs w:val="28"/>
        </w:rPr>
        <w:t>、适用范围</w:t>
      </w:r>
    </w:p>
    <w:p>
      <w:pPr>
        <w:pStyle w:val="2"/>
        <w:keepNext w:val="0"/>
        <w:keepLines w:val="0"/>
        <w:pageBreakBefore w:val="0"/>
        <w:kinsoku w:val="0"/>
        <w:wordWrap/>
        <w:overflowPunct w:val="0"/>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424242"/>
          <w:sz w:val="24"/>
          <w:szCs w:val="24"/>
        </w:rPr>
      </w:pPr>
      <w:r>
        <w:rPr>
          <w:rFonts w:hint="eastAsia" w:asciiTheme="minorEastAsia" w:hAnsiTheme="minorEastAsia" w:eastAsiaTheme="minorEastAsia" w:cstheme="minorEastAsia"/>
          <w:color w:val="313131"/>
          <w:sz w:val="24"/>
          <w:szCs w:val="24"/>
        </w:rPr>
        <w:t xml:space="preserve">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高职村社区茶艺与茶叶营销专业学生</w:t>
      </w:r>
    </w:p>
    <w:p>
      <w:pPr>
        <w:pStyle w:val="2"/>
        <w:keepNext w:val="0"/>
        <w:keepLines w:val="0"/>
        <w:pageBreakBefore w:val="0"/>
        <w:kinsoku w:val="0"/>
        <w:wordWrap/>
        <w:overflowPunct w:val="0"/>
        <w:topLinePunct w:val="0"/>
        <w:bidi w:val="0"/>
        <w:adjustRightInd w:val="0"/>
        <w:snapToGrid w:val="0"/>
        <w:spacing w:line="360" w:lineRule="auto"/>
        <w:jc w:val="both"/>
        <w:textAlignment w:val="auto"/>
        <w:rPr>
          <w:rFonts w:hint="eastAsia" w:ascii="黑体" w:hAnsi="黑体" w:eastAsia="黑体" w:cs="黑体"/>
          <w:b w:val="0"/>
          <w:bCs/>
          <w:color w:val="0A0A0A"/>
          <w:sz w:val="28"/>
          <w:szCs w:val="28"/>
          <w:lang w:eastAsia="zh-CN"/>
        </w:rPr>
      </w:pPr>
      <w:r>
        <w:rPr>
          <w:rFonts w:hint="eastAsia" w:ascii="黑体" w:hAnsi="黑体" w:eastAsia="黑体" w:cs="黑体"/>
          <w:b w:val="0"/>
          <w:bCs/>
          <w:color w:val="0A0A0A"/>
          <w:sz w:val="28"/>
          <w:szCs w:val="28"/>
          <w:lang w:eastAsia="zh-CN"/>
        </w:rPr>
        <w:t>二</w:t>
      </w:r>
      <w:r>
        <w:rPr>
          <w:rFonts w:hint="eastAsia" w:ascii="黑体" w:hAnsi="黑体" w:eastAsia="黑体" w:cs="黑体"/>
          <w:b w:val="0"/>
          <w:bCs/>
          <w:color w:val="0A0A0A"/>
          <w:sz w:val="28"/>
          <w:szCs w:val="28"/>
        </w:rPr>
        <w:t>、</w:t>
      </w:r>
      <w:r>
        <w:rPr>
          <w:rFonts w:hint="eastAsia" w:ascii="黑体" w:hAnsi="黑体" w:eastAsia="黑体" w:cs="黑体"/>
          <w:b w:val="0"/>
          <w:bCs/>
          <w:color w:val="0A0A0A"/>
          <w:sz w:val="28"/>
          <w:szCs w:val="28"/>
          <w:lang w:eastAsia="zh-CN"/>
        </w:rPr>
        <w:t>毕业设计目标</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1.素质目标：培养学生科学素质、实践能力、创新精神、精益求精工作态度、人际能力等方面综合素质。</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2.知识目标：掌握茶叶审评、茶艺、茶叶营销等相关的知识，具备六大茶类冲泡及审评、茶叶营销与网店运营管理、茶艺表演及编创、茶企业管理与经营等方面的专业知识。</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能力目标：对茶叶审评、茶艺、茶叶营销有比较完整的概念，具有较强的读图识图能力，能够更快地适应将要面临的茶艺与茶叶营销一线的技术及管理岗位工作的需要，能灵活运用所学的专业知识和技能，实现教育与岗位的“零距离”对接，具备顶岗（茶艺师、评茶员、茶叶加工工等）工作的能力。</w:t>
      </w:r>
    </w:p>
    <w:p>
      <w:pPr>
        <w:keepNext w:val="0"/>
        <w:keepLines w:val="0"/>
        <w:pageBreakBefore w:val="0"/>
        <w:wordWrap/>
        <w:topLinePunct w:val="0"/>
        <w:bidi w:val="0"/>
        <w:adjustRightInd w:val="0"/>
        <w:snapToGrid w:val="0"/>
        <w:spacing w:line="360" w:lineRule="auto"/>
        <w:jc w:val="both"/>
        <w:textAlignment w:val="auto"/>
        <w:rPr>
          <w:rFonts w:hint="eastAsia" w:ascii="黑体" w:hAnsi="黑体" w:eastAsia="黑体" w:cs="黑体"/>
          <w:b w:val="0"/>
          <w:bCs/>
          <w:color w:val="0A0A0A"/>
          <w:sz w:val="28"/>
          <w:szCs w:val="28"/>
          <w:lang w:eastAsia="zh-CN"/>
        </w:rPr>
      </w:pPr>
      <w:r>
        <w:rPr>
          <w:rFonts w:hint="eastAsia" w:ascii="黑体" w:hAnsi="黑体" w:eastAsia="黑体" w:cs="黑体"/>
          <w:b w:val="0"/>
          <w:bCs/>
          <w:color w:val="0A0A0A"/>
          <w:sz w:val="28"/>
          <w:szCs w:val="28"/>
          <w:lang w:eastAsia="zh-CN"/>
        </w:rPr>
        <w:t>三、毕业设计时间</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1.毕业设计选题起止时间：2022年12月10日--2022年12月31日。</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毕业设计由分校教师负责指导，每位教师指导学生不超过15位。以毕业设计小组为单位组织选题评定，分校教师给予指导，确定毕业设计选题，要求每名学生经过思考和调研后，结合工作实际，选择毕业设计题目，原则上一人一题，完成湖南网络工程职业学院毕业设计任务书填报。</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2.提交修改后的湖南网络工程职业学院毕业设计任务书，起止时间2023年1月1日--2023年3月10日。</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3.根据毕业设计选题通过专业审核后进入毕业设计写作修改过程。2023年3月11日--2023年5月10日。</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4.毕业设计定稿及成绩评定、答辩和资料上传。2023年5月11日--2023年5月20日。资料上传应根据毕业设计超星平台栏目创建步骤，创建相关毕业设计栏目。</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pPr>
        <w:keepNext w:val="0"/>
        <w:keepLines w:val="0"/>
        <w:pageBreakBefore w:val="0"/>
        <w:wordWrap/>
        <w:topLinePunct w:val="0"/>
        <w:bidi w:val="0"/>
        <w:adjustRightInd w:val="0"/>
        <w:snapToGrid w:val="0"/>
        <w:spacing w:line="360" w:lineRule="auto"/>
        <w:jc w:val="both"/>
        <w:textAlignment w:val="auto"/>
        <w:rPr>
          <w:rFonts w:hint="eastAsia" w:ascii="黑体" w:hAnsi="黑体" w:eastAsia="黑体" w:cs="黑体"/>
          <w:b w:val="0"/>
          <w:bCs/>
          <w:color w:val="0A0A0A"/>
          <w:sz w:val="28"/>
          <w:szCs w:val="28"/>
          <w:lang w:eastAsia="zh-CN"/>
        </w:rPr>
      </w:pPr>
      <w:r>
        <w:rPr>
          <w:rFonts w:hint="eastAsia" w:ascii="黑体" w:hAnsi="黑体" w:eastAsia="黑体" w:cs="黑体"/>
          <w:b w:val="0"/>
          <w:bCs/>
          <w:color w:val="0A0A0A"/>
          <w:sz w:val="28"/>
          <w:szCs w:val="28"/>
          <w:lang w:eastAsia="zh-CN"/>
        </w:rPr>
        <w:t>四、毕业设计条件</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（一）专业设施</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茶艺实训室、茶叶审评室、茶园基地、茶叶市场经营场所。</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（二）指导教师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毕业设计指导教师应具有中级以上专业技术职务，每位教师指导学生数不超过15人；可实施毕业设计“双导师”制。毕业设计指导老师由各分校（教学点）自行安排符合毕业设计指导资格的教师担任。</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毕业设计企业兼职教师要从本专业的相关行业企业聘任，具备良好的思想政治素质、职业道德和工匠精神，具有丰富实际工作经验中级以上相关专业职称，能指导实习实训和学生毕业设计成果教学任务。</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（三）信息资料</w:t>
      </w:r>
    </w:p>
    <w:p>
      <w:pPr>
        <w:pStyle w:val="12"/>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图书配备有关基本要求：学校图书馆应有《茶艺编创与设计》、《茶会组织与策划》、茶叶新媒体营销》、《茶美学》、《茶叶企业管理学》、《消费心理学》、《中华人民共和国食品安全法》、《茶文化典籍选读》等有关本专业的课程教材、培训教材等图书；应有《茶诗歌》、《茶道》、《茶具展示》、《中国茶文化服饰》等相关专业的图书；应有《日本茶道》、《世界茶文化》的图书资料。</w:t>
      </w:r>
    </w:p>
    <w:p>
      <w:pPr>
        <w:pStyle w:val="12"/>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图书馆应订有福建茶叶、茶世界、营销界、现代农业科技等多种相关专业的报纸、杂志和学术期刊。</w:t>
      </w:r>
    </w:p>
    <w:p>
      <w:pPr>
        <w:pStyle w:val="2"/>
        <w:keepNext w:val="0"/>
        <w:keepLines w:val="0"/>
        <w:pageBreakBefore w:val="0"/>
        <w:kinsoku w:val="0"/>
        <w:wordWrap/>
        <w:overflowPunct w:val="0"/>
        <w:topLinePunct w:val="0"/>
        <w:bidi w:val="0"/>
        <w:adjustRightInd w:val="0"/>
        <w:snapToGrid w:val="0"/>
        <w:spacing w:line="360" w:lineRule="auto"/>
        <w:jc w:val="both"/>
        <w:textAlignment w:val="auto"/>
        <w:rPr>
          <w:rFonts w:hint="eastAsia" w:asciiTheme="minorEastAsia" w:hAnsiTheme="minorEastAsia" w:eastAsiaTheme="minorEastAsia" w:cstheme="minorEastAsia"/>
          <w:b/>
          <w:color w:val="424242"/>
          <w:sz w:val="24"/>
          <w:szCs w:val="24"/>
        </w:rPr>
      </w:pPr>
      <w:r>
        <w:rPr>
          <w:rFonts w:hint="eastAsia" w:asciiTheme="minorEastAsia" w:hAnsiTheme="minorEastAsia" w:eastAsiaTheme="minorEastAsia" w:cstheme="minorEastAsia"/>
          <w:sz w:val="24"/>
          <w:szCs w:val="24"/>
        </w:rPr>
        <w:t xml:space="preserve">     电子阅览室能提供查阅的电脑和网络，在电子阅览室可通过馆内局域网、互联网检索本馆馆藏文献资源，如：图书、期刊、视听文献、电子文献等书目信息。校园打印室可提供网上资料打印、扫描、光盘刻录相关专题信息服务、多媒体信息检索、下载资料等服务。</w:t>
      </w:r>
    </w:p>
    <w:p>
      <w:pPr>
        <w:keepNext w:val="0"/>
        <w:keepLines w:val="0"/>
        <w:pageBreakBefore w:val="0"/>
        <w:wordWrap/>
        <w:topLinePunct w:val="0"/>
        <w:bidi w:val="0"/>
        <w:adjustRightInd w:val="0"/>
        <w:snapToGrid w:val="0"/>
        <w:spacing w:line="360" w:lineRule="auto"/>
        <w:jc w:val="both"/>
        <w:textAlignment w:val="auto"/>
        <w:rPr>
          <w:rFonts w:hint="eastAsia" w:ascii="黑体" w:hAnsi="黑体" w:eastAsia="黑体" w:cs="黑体"/>
          <w:b w:val="0"/>
          <w:bCs/>
          <w:color w:val="0A0A0A"/>
          <w:sz w:val="28"/>
          <w:szCs w:val="28"/>
          <w:lang w:eastAsia="zh-CN"/>
        </w:rPr>
      </w:pPr>
      <w:r>
        <w:rPr>
          <w:rFonts w:hint="eastAsia" w:ascii="黑体" w:hAnsi="黑体" w:eastAsia="黑体" w:cs="黑体"/>
          <w:b w:val="0"/>
          <w:bCs/>
          <w:color w:val="0A0A0A"/>
          <w:sz w:val="28"/>
          <w:szCs w:val="28"/>
          <w:lang w:eastAsia="zh-CN"/>
        </w:rPr>
        <w:t>五、毕业设计内容</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（一）毕业设计选题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 选题类别</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茶艺与茶叶营销专业毕业设计通常为茶叶审评、茶艺实操、茶叶营销等类型。</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2.选题要求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选题应符合本专业培养目标，应尽可能地贴近选题应尽可能地贴近生产实际、生活实际，最好是来源于茶企业真实产品或产业实际项目，可以解决生产实际问题。选题提倡真题真做，做出实际效果，选题要有综合性和典型性，能体现学生对茶叶色、香、味、形的品质进行综合分析，对某一类茶艺表演的掌握程度，茶叶产品的营销战略与策略操作思路规划和营销执行方案设计。使学生获得所选专业方向较为全面的生产实用知识和操作技能，为进一步达到相关岗位技能要求奠定基础的培养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（2）选题应大小适中、难易适度，难易度和工作量应适合学生的知识和能力状况，使学生在规定的时间内工作量饱满，且能完成任务。</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（3）毕业设计宜做到“一人一题”，选题避免雷同。对于工作量大的毕业设计课题，可以几个学生分工协作，但是必须明确每个学生各自的任务，每个学生的毕业设计成果要有差异，不能雷同。</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 选题示例</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（1）茶叶审评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绿茶审评基础训练</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眉茶审评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烘青绿茶审评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名优绿茶审评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工夫红茶审评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闽北乌龙茶（武夷岩茶或大红袍）审评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闽南乌龙茶（铁观音）茶审评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广东乌龙茶（单枞）审评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台湾乌龙茶（冻顶乌龙）审评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黄茶审评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白茶审评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不同普洱茶（熟茶）审评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普洱茶生茶审评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茉莉花茶审评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（2）茶艺实操</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XX主题绿茶茶艺创编与赏析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XX主题红茶茶艺创编与赏析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XX主题黑茶茶艺创编与赏析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XX主题乌龙茶茶艺创与赏析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XX主题白茶茶艺创编与赏析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XX主题黄茶茶艺创编与赏析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XX主题花茶茶艺创编与赏析</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浅析茶艺编创原理——以XX主题茶艺为例</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XX主题茶艺创编方法过程及体会</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XX背景下XX主题茶艺创编探研</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浅谈茶艺文化在新媒体时代的传播研究</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浅谈茶艺中茶文化的体现及创新思考</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茶艺文化溯源及现代意义</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浅谈茶艺中传统礼仪文化的体现及思考</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（3）茶叶市场营销</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××茶展销会活动策划方案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校园茶文化活动策划方案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××茶文化展销会活动设计方案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××公司茶会活动策划方案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××茶叶市场推广活动方案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××茶叶企业广告设计方案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××茶叶产品广告设计方案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××茶叶企业展会活动策划</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××品牌茶叶新品发布会策划</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××品牌茶叶营销策划方案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××品牌茶叶产品网络营销方案设计</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××品牌茶叶企业网络营销方案设计</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××品牌茶叶产品销售渠道设计方案</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（二）毕业设计成果要求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 茶叶审评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（1）成果表现形式</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茶叶审评毕业设计成果通常包括认识审评用具、了解审评用具用途、掌握扦样方法、熟悉用水比例、水温；六大类茶叶审评规范操作、审评结果分析；提出改进茶品质的措施等。</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（2）成果要求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①所制定的审评方案内容与本专业的知识、技能、技术相关；</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②所制定的审评方案有效运用本专业的知识、技能、技术解决单位的某一实际问题；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③所制定的审评方案的内容体现提出问题、分析问题与解决问题的逻辑架构；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④所制定的审评方案设计的外在形式与内容结构符合规范化要求，具有可操作性，能有效解决实际问题。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 茶艺操作</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（1）成果表现形式</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茶艺操作毕业设计成果主要表现形式为行茶礼仪与茶事服务、茶叶识别、茶席设计、泡茶的基本技法与操作规范、常见茶类冲泡技艺、名茶茶艺表演程式等。</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（2）成果要求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①所制定的操作方案内容与本专业的知识、技能、技术相关；</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②所制定的操作方案有效运用本专业的知识、技能、技术解决单位的某一实际问题；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③所制定的操作方案的内容体现提出问题、分析问题与解决问题的逻辑架构；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④所制定的审评方案设计的外在形式与内容结构符合规范化要求，具有可操作性，能有效解决实际问题。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 茶叶营销</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（1）成果表现形式</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茶叶营销毕业设计成果通常包括市场茶产品新品发布活动、茶文化活动策划、茶会活动策划方案、营销策划方案等。</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（2）成果要求</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①所制定的活动策划方案内容与本专业的知识、技能、技术相关；</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②所制定的活动策划方案有效运用本专业的知识、技能、技术解决单位的某实际问题；</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③所制定的活动策划方案的内容体现提出问题、分析问题与解决问题的逻辑架构；</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④所制定的活动策划方案设计内容结构符合规范化要求，具有可操作性，能有效解决实际问题。</w:t>
      </w:r>
      <w:bookmarkStart w:id="0" w:name="_GoBack"/>
      <w:bookmarkEnd w:id="0"/>
    </w:p>
    <w:p>
      <w:pPr>
        <w:keepNext w:val="0"/>
        <w:keepLines w:val="0"/>
        <w:pageBreakBefore w:val="0"/>
        <w:wordWrap/>
        <w:topLinePunct w:val="0"/>
        <w:bidi w:val="0"/>
        <w:adjustRightInd w:val="0"/>
        <w:snapToGrid w:val="0"/>
        <w:spacing w:line="360" w:lineRule="auto"/>
        <w:ind w:firstLine="560" w:firstLineChars="200"/>
        <w:jc w:val="both"/>
        <w:textAlignment w:val="auto"/>
        <w:rPr>
          <w:rFonts w:hint="eastAsia" w:ascii="黑体" w:hAnsi="黑体" w:eastAsia="黑体" w:cs="黑体"/>
          <w:b w:val="0"/>
          <w:bCs/>
          <w:color w:val="0A0A0A"/>
          <w:sz w:val="28"/>
          <w:szCs w:val="28"/>
          <w:lang w:eastAsia="zh-CN"/>
        </w:rPr>
      </w:pPr>
      <w:r>
        <w:rPr>
          <w:rFonts w:hint="eastAsia" w:ascii="黑体" w:hAnsi="黑体" w:eastAsia="黑体" w:cs="黑体"/>
          <w:b w:val="0"/>
          <w:bCs/>
          <w:color w:val="0A0A0A"/>
          <w:sz w:val="28"/>
          <w:szCs w:val="28"/>
          <w:lang w:eastAsia="zh-CN"/>
        </w:rPr>
        <w:t>五、毕业设计考核评价</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（一）考核内容</w:t>
      </w:r>
    </w:p>
    <w:p>
      <w:pPr>
        <w:pStyle w:val="2"/>
        <w:keepNext w:val="0"/>
        <w:keepLines w:val="0"/>
        <w:pageBreakBefore w:val="0"/>
        <w:tabs>
          <w:tab w:val="right" w:leader="dot" w:pos="10469"/>
        </w:tabs>
        <w:kinsoku w:val="0"/>
        <w:wordWrap/>
        <w:overflowPunct w:val="0"/>
        <w:topLinePunct w:val="0"/>
        <w:bidi w:val="0"/>
        <w:adjustRightInd w:val="0"/>
        <w:snapToGrid w:val="0"/>
        <w:spacing w:line="360" w:lineRule="auto"/>
        <w:ind w:firstLine="480" w:firstLineChars="200"/>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表1 茶叶审评毕业设计成果质量评价指标及权重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科学性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技术路线科学、可行，步骤合理，方法运用得当</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技术标准等运用正确，技术原理与理论依据选择合理，相关数据来源可靠、计算准确</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84" w:type="dxa"/>
            <w:vMerge w:val="continue"/>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应用了本专业领域中新知识、新技术、新工艺、新方法、新设备。</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要素齐全、层级分明、结构严谨、排版规范、文字表述流畅</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内容的表述符合行业标准或专业语言的规范化要求</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引用的参考资料、参考方案等来源标识规范、准确</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完整性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提交的审评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能完整表达课题内容和任务书的要求，完整回答课题所要解决的问题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continue"/>
            <w:noWrap w:val="0"/>
            <w:vAlign w:val="center"/>
          </w:tcPr>
          <w:p>
            <w:pPr>
              <w:keepNext w:val="0"/>
              <w:keepLines w:val="0"/>
              <w:pageBreakBefore w:val="0"/>
              <w:wordWrap/>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毕业设计成果要素完备，能清晰表达设计内容</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实用性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center"/>
          </w:tcPr>
          <w:p>
            <w:pPr>
              <w:keepNext w:val="0"/>
              <w:keepLines w:val="0"/>
              <w:pageBreakBefore w:val="0"/>
              <w:widowControl/>
              <w:wordWrap/>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与企业实际工作密切相关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内容与本专业的知识、技能、技术相关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能解决企业生产、社会生活的实际问题，有一定实用价值</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bl>
    <w:p>
      <w:pPr>
        <w:pStyle w:val="2"/>
        <w:keepNext w:val="0"/>
        <w:keepLines w:val="0"/>
        <w:pageBreakBefore w:val="0"/>
        <w:tabs>
          <w:tab w:val="right" w:leader="dot" w:pos="10485"/>
        </w:tabs>
        <w:kinsoku w:val="0"/>
        <w:wordWrap/>
        <w:overflowPunct w:val="0"/>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313131"/>
          <w:sz w:val="24"/>
          <w:szCs w:val="24"/>
        </w:rPr>
      </w:pPr>
    </w:p>
    <w:p>
      <w:pPr>
        <w:keepNext w:val="0"/>
        <w:keepLines w:val="0"/>
        <w:pageBreakBefore w:val="0"/>
        <w:wordWrap/>
        <w:topLinePunct w:val="0"/>
        <w:bidi w:val="0"/>
        <w:spacing w:line="360" w:lineRule="auto"/>
        <w:ind w:firstLine="360" w:firstLineChars="150"/>
        <w:jc w:val="center"/>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表2 </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茶艺操作</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毕业设计成果质量评价指标及权重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科学性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操作流程设计方案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科学、可行，步骤合理，方法运用得当</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操作流程设计方案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运用正确，技术原理与理论依据选择合理，相关数据来源可靠、计算准确</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应用了本专业领域中新知识、新技术、新方法、新设备。</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操作流程设计方案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要素齐全、层级分明、结构严谨、排版规范、文字表述流畅</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w:t>
            </w:r>
            <w:r>
              <w:rPr>
                <w:rFonts w:hint="eastAsia" w:asciiTheme="minorEastAsia" w:hAnsiTheme="minorEastAsia" w:eastAsiaTheme="minorEastAsia" w:cstheme="minorEastAsia"/>
                <w:color w:val="000000" w:themeColor="text1"/>
                <w:sz w:val="24"/>
                <w:szCs w:val="24"/>
                <w14:textFill>
                  <w14:solidFill>
                    <w14:schemeClr w14:val="tx1"/>
                  </w14:solidFill>
                </w14:textFill>
              </w:rPr>
              <w:t>的表述符合行业标准或专业语言的规范化要求</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引用的参考资料、参考方案等来源标识规范、准确</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完整性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能完整表达课题内容和任务书的要求，完整回答课题所要解决的问题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continue"/>
            <w:noWrap w:val="0"/>
            <w:vAlign w:val="center"/>
          </w:tcPr>
          <w:p>
            <w:pPr>
              <w:keepNext w:val="0"/>
              <w:keepLines w:val="0"/>
              <w:pageBreakBefore w:val="0"/>
              <w:wordWrap/>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毕业设计成果要素完备，能清晰表达设计内容</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实用性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center"/>
          </w:tcPr>
          <w:p>
            <w:pPr>
              <w:keepNext w:val="0"/>
              <w:keepLines w:val="0"/>
              <w:pageBreakBefore w:val="0"/>
              <w:widowControl/>
              <w:wordWrap/>
              <w:topLinePunct w:val="0"/>
              <w:bidi w:val="0"/>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操作流程方案</w:t>
            </w:r>
            <w:r>
              <w:rPr>
                <w:rFonts w:hint="eastAsia" w:asciiTheme="minorEastAsia" w:hAnsiTheme="minorEastAsia" w:eastAsiaTheme="minorEastAsia" w:cstheme="minorEastAsia"/>
                <w:sz w:val="24"/>
                <w:szCs w:val="24"/>
              </w:rPr>
              <w:t>与企业实际工作密切相关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与本专业的知识、技能、技术相关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能解决企业生产、社会生活的实际问题，有一定实用价值</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bl>
    <w:p>
      <w:pPr>
        <w:keepNext w:val="0"/>
        <w:keepLines w:val="0"/>
        <w:pageBreakBefore w:val="0"/>
        <w:wordWrap/>
        <w:topLinePunct w:val="0"/>
        <w:bidi w:val="0"/>
        <w:spacing w:line="360" w:lineRule="auto"/>
        <w:ind w:firstLine="360" w:firstLineChars="150"/>
        <w:jc w:val="center"/>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表3 </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茶叶营销</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毕业设计成果质量评价指标及权重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科学性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活动策划方案科学，科学、可行，步骤合理，方法运用得当</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方法</w:t>
            </w:r>
            <w:r>
              <w:rPr>
                <w:rFonts w:hint="eastAsia" w:asciiTheme="minorEastAsia" w:hAnsiTheme="minorEastAsia" w:eastAsiaTheme="minorEastAsia" w:cstheme="minorEastAsia"/>
                <w:color w:val="000000" w:themeColor="text1"/>
                <w:sz w:val="24"/>
                <w:szCs w:val="24"/>
                <w14:textFill>
                  <w14:solidFill>
                    <w14:schemeClr w14:val="tx1"/>
                  </w14:solidFill>
                </w14:textFill>
              </w:rPr>
              <w:t>运用正确，理论依据选择合理，技术参数计算准确，相关数据详实、充分、明确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应用了本专业领域中新知识、新技术、新方法</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活动策划方案要素齐全、层级分明、结构严谨、排版规范、文字表述流畅</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操作流程</w:t>
            </w:r>
            <w:r>
              <w:rPr>
                <w:rFonts w:hint="eastAsia" w:asciiTheme="minorEastAsia" w:hAnsiTheme="minorEastAsia" w:eastAsiaTheme="minorEastAsia" w:cstheme="minorEastAsia"/>
                <w:color w:val="000000" w:themeColor="text1"/>
                <w:sz w:val="24"/>
                <w:szCs w:val="24"/>
                <w14:textFill>
                  <w14:solidFill>
                    <w14:schemeClr w14:val="tx1"/>
                  </w14:solidFill>
                </w14:textFill>
              </w:rPr>
              <w:t>的表述符合行业标准或专业语言的规范化要求</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引用的参考资料、参考方案等来源标识规范、准确</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restart"/>
            <w:noWrap w:val="0"/>
            <w:vAlign w:val="center"/>
          </w:tcPr>
          <w:p>
            <w:pPr>
              <w:keepNext w:val="0"/>
              <w:keepLines w:val="0"/>
              <w:pageBreakBefore w:val="0"/>
              <w:wordWrap/>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完整性</w:t>
            </w:r>
          </w:p>
          <w:p>
            <w:pPr>
              <w:keepNext w:val="0"/>
              <w:keepLines w:val="0"/>
              <w:pageBreakBefore w:val="0"/>
              <w:wordWrap/>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提交的成果能完整表达课题内容和任务书的要求，完整回答课题所要解决的问题</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continue"/>
            <w:noWrap w:val="0"/>
            <w:vAlign w:val="center"/>
          </w:tcPr>
          <w:p>
            <w:pPr>
              <w:keepNext w:val="0"/>
              <w:keepLines w:val="0"/>
              <w:pageBreakBefore w:val="0"/>
              <w:wordWrap/>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毕业设计成果要素完备，能清晰表达设计内容</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实用性</w:t>
            </w:r>
          </w:p>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（20分）</w:t>
            </w:r>
          </w:p>
        </w:tc>
        <w:tc>
          <w:tcPr>
            <w:tcW w:w="5765" w:type="dxa"/>
            <w:noWrap w:val="0"/>
            <w:vAlign w:val="center"/>
          </w:tcPr>
          <w:p>
            <w:pPr>
              <w:keepNext w:val="0"/>
              <w:keepLines w:val="0"/>
              <w:pageBreakBefore w:val="0"/>
              <w:widowControl/>
              <w:wordWrap/>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活动策划方案</w:t>
            </w:r>
            <w:r>
              <w:rPr>
                <w:rFonts w:hint="eastAsia" w:asciiTheme="minorEastAsia" w:hAnsiTheme="minorEastAsia" w:eastAsiaTheme="minorEastAsia" w:cstheme="minorEastAsia"/>
                <w:sz w:val="24"/>
                <w:szCs w:val="24"/>
              </w:rPr>
              <w:t>与企业实际工作密切相关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活动策划方案与本专业的知识、技能、技术相关</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765" w:type="dxa"/>
            <w:noWrap w:val="0"/>
            <w:vAlign w:val="center"/>
          </w:tcPr>
          <w:p>
            <w:pPr>
              <w:keepNext w:val="0"/>
              <w:keepLines w:val="0"/>
              <w:pageBreakBefore w:val="0"/>
              <w:wordWrap/>
              <w:topLinePunct w:val="0"/>
              <w:bidi w:val="0"/>
              <w:spacing w:after="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活动策划方案能解决企业生产、社会生活的实际问题，有一定实用价值</w:t>
            </w:r>
          </w:p>
        </w:tc>
        <w:tc>
          <w:tcPr>
            <w:tcW w:w="1373" w:type="dxa"/>
            <w:noWrap w:val="0"/>
            <w:vAlign w:val="center"/>
          </w:tcPr>
          <w:p>
            <w:pPr>
              <w:keepNext w:val="0"/>
              <w:keepLines w:val="0"/>
              <w:pageBreakBefore w:val="0"/>
              <w:wordWrap/>
              <w:topLinePunct w:val="0"/>
              <w:bidi w:val="0"/>
              <w:spacing w:after="0"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bl>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240" w:firstLineChars="100"/>
        <w:jc w:val="both"/>
        <w:textAlignment w:val="auto"/>
        <w:rPr>
          <w:rFonts w:hint="eastAsia" w:ascii="宋体" w:hAnsi="宋体" w:eastAsia="宋体" w:cs="仿宋_GB2312"/>
          <w:color w:val="000000"/>
          <w:kern w:val="0"/>
          <w:sz w:val="24"/>
          <w:szCs w:val="24"/>
          <w:lang w:val="en-US" w:eastAsia="zh-CN" w:bidi="ar"/>
        </w:rPr>
      </w:pP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480" w:firstLineChars="200"/>
        <w:jc w:val="both"/>
        <w:textAlignment w:val="auto"/>
        <w:rPr>
          <w:rFonts w:hint="eastAsia" w:ascii="宋体" w:hAnsi="宋体" w:eastAsia="宋体" w:cs="仿宋_GB2312"/>
          <w:color w:val="000000"/>
          <w:kern w:val="0"/>
          <w:sz w:val="24"/>
          <w:szCs w:val="24"/>
          <w:lang w:val="en-US" w:eastAsia="zh-CN" w:bidi="ar"/>
        </w:rPr>
      </w:pPr>
      <w:r>
        <w:rPr>
          <w:rFonts w:hint="eastAsia" w:ascii="宋体" w:hAnsi="宋体" w:eastAsia="宋体" w:cs="仿宋_GB2312"/>
          <w:color w:val="000000"/>
          <w:kern w:val="0"/>
          <w:sz w:val="24"/>
          <w:szCs w:val="24"/>
          <w:lang w:val="en-US" w:eastAsia="zh-CN" w:bidi="ar"/>
        </w:rPr>
        <w:t>（二）考核形式</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600" w:firstLineChars="250"/>
        <w:jc w:val="both"/>
        <w:textAlignment w:val="auto"/>
        <w:rPr>
          <w:rFonts w:hint="eastAsia" w:asciiTheme="minorEastAsia" w:hAnsiTheme="minorEastAsia" w:eastAsiaTheme="minorEastAsia" w:cstheme="minorEastAsia"/>
          <w:color w:val="313131"/>
          <w:sz w:val="24"/>
          <w:szCs w:val="24"/>
        </w:rPr>
      </w:pPr>
      <w:r>
        <w:rPr>
          <w:rFonts w:hint="eastAsia" w:asciiTheme="minorEastAsia" w:hAnsiTheme="minorEastAsia" w:eastAsiaTheme="minorEastAsia" w:cstheme="minorEastAsia"/>
          <w:sz w:val="24"/>
          <w:szCs w:val="24"/>
        </w:rPr>
        <w:t>毕业设计（论文）必须经过“审阅”、“评阅”、“答辩”三个环节，由实习单位、指导教师、答辩小组评阅教师、答辩小组分别写出评语并给成绩，最后由答辩组长综合评定学生的成绩。毕业设计的最终成绩（100%）由评阅成绩（70%）、答辩成绩（30%）构成。</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毕业设计（论文）的成绩采取</w:t>
      </w:r>
      <w:r>
        <w:rPr>
          <w:rFonts w:hint="eastAsia" w:asciiTheme="minorEastAsia" w:hAnsiTheme="minorEastAsia" w:eastAsiaTheme="minorEastAsia" w:cstheme="minorEastAsia"/>
          <w:kern w:val="0"/>
          <w:sz w:val="24"/>
          <w:szCs w:val="24"/>
          <w:lang w:eastAsia="zh-CN"/>
        </w:rPr>
        <w:t>百</w:t>
      </w:r>
      <w:r>
        <w:rPr>
          <w:rFonts w:hint="eastAsia" w:asciiTheme="minorEastAsia" w:hAnsiTheme="minorEastAsia" w:eastAsiaTheme="minorEastAsia" w:cstheme="minorEastAsia"/>
          <w:kern w:val="0"/>
          <w:sz w:val="24"/>
          <w:szCs w:val="24"/>
        </w:rPr>
        <w:t>制：优秀（90～100分）、良好（80～89分）、中等（70～79分）、及格（60～69分）、不及格（60分以下）。成绩应成正态分布，优秀等级一般控制在15%以内。</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存在下列情形之一者，视为毕业设计不合格</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1.成果方向与本专业不相关。成果与本专业人才培养目标相违背，严重偏离本专业人才培养目标；毕业设计没有运用本专业的知识和技术或运用出现严重错误。</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2.成果内容存在大量的抄袭。毕业设计作品剽窃和抄袭他人成果，查重率高于30%。</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3.成果篇幅的字数太少。方案设计的篇幅太短，成果的字数低于</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00字。</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4.成果形式不符合规定。毕业设计作品以论文、实习总结、实习报告等方式呈现；毕业设计标题与内容不符。</w:t>
      </w:r>
    </w:p>
    <w:p>
      <w:pPr>
        <w:keepNext w:val="0"/>
        <w:keepLines w:val="0"/>
        <w:pageBreakBefore w:val="0"/>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5.资料上传不符合要求。上传文件不全，或上传的文件无法正常打开。</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240" w:firstLineChars="100"/>
        <w:jc w:val="both"/>
        <w:textAlignment w:val="auto"/>
        <w:rPr>
          <w:rFonts w:hint="eastAsia" w:ascii="宋体" w:hAnsi="宋体" w:eastAsia="宋体" w:cs="仿宋_GB2312"/>
          <w:color w:val="000000"/>
          <w:kern w:val="0"/>
          <w:sz w:val="24"/>
          <w:szCs w:val="24"/>
          <w:lang w:val="en-US" w:eastAsia="zh-CN" w:bidi="ar"/>
        </w:rPr>
      </w:pPr>
      <w:r>
        <w:rPr>
          <w:rFonts w:hint="eastAsia" w:ascii="宋体" w:hAnsi="宋体" w:eastAsia="宋体" w:cs="仿宋_GB2312"/>
          <w:color w:val="000000"/>
          <w:kern w:val="0"/>
          <w:sz w:val="24"/>
          <w:szCs w:val="24"/>
          <w:lang w:val="en-US" w:eastAsia="zh-CN" w:bidi="ar"/>
        </w:rPr>
        <w:t>（三）考核组织</w:t>
      </w:r>
    </w:p>
    <w:p>
      <w:pPr>
        <w:keepNext w:val="0"/>
        <w:keepLines w:val="0"/>
        <w:pageBreakBefore w:val="0"/>
        <w:widowControl/>
        <w:wordWrap/>
        <w:topLinePunct w:val="0"/>
        <w:bidi w:val="0"/>
        <w:adjustRightInd w:val="0"/>
        <w:snapToGrid w:val="0"/>
        <w:spacing w:line="360" w:lineRule="auto"/>
        <w:ind w:firstLine="470" w:firstLineChars="196"/>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1.答辩准备阶段</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成立专业答辩小组，一般由3~5人组成，负责组织答辩工作，制订答辩规则、程序、要求以及时间、地点安排等，审定答辩小组评出的学生毕业设计成绩并写出审定意见。将答辩委员会的组成情况及答辩日程、地点安排于答辩前一周向学生公布。</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（2）指导教师对毕业设计进行最后审阅，写出评语并填写相关成绩评定表，确定进入答辩的名单。</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（3）毕业设计经指导教师审阅</w:t>
      </w:r>
      <w:r>
        <w:rPr>
          <w:rFonts w:hint="eastAsia" w:asciiTheme="minorEastAsia" w:hAnsiTheme="minorEastAsia" w:eastAsiaTheme="minorEastAsia" w:cstheme="minorEastAsia"/>
          <w:b w:val="0"/>
          <w:bCs w:val="0"/>
          <w:kern w:val="0"/>
          <w:sz w:val="24"/>
          <w:szCs w:val="24"/>
          <w:lang w:eastAsia="zh-CN"/>
        </w:rPr>
        <w:t>同意后才能参加答辩</w:t>
      </w:r>
      <w:r>
        <w:rPr>
          <w:rFonts w:hint="eastAsia" w:asciiTheme="minorEastAsia" w:hAnsiTheme="minorEastAsia" w:eastAsiaTheme="minorEastAsia" w:cstheme="minorEastAsia"/>
          <w:b w:val="0"/>
          <w:bCs w:val="0"/>
          <w:kern w:val="0"/>
          <w:sz w:val="24"/>
          <w:szCs w:val="24"/>
        </w:rPr>
        <w:t>，在答辩前三天交答辩小组负责人毕业设计成果，由其指定答辩小组成员进行评阅并填写《</w:t>
      </w:r>
      <w:r>
        <w:rPr>
          <w:rFonts w:hint="eastAsia" w:asciiTheme="minorEastAsia" w:hAnsiTheme="minorEastAsia" w:eastAsiaTheme="minorEastAsia" w:cstheme="minorEastAsia"/>
          <w:b w:val="0"/>
          <w:bCs w:val="0"/>
          <w:kern w:val="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inorEastAsia" w:hAnsiTheme="minorEastAsia" w:eastAsiaTheme="minorEastAsia" w:cstheme="minorEastAsia"/>
          <w:b w:val="0"/>
          <w:bCs w:val="0"/>
          <w:kern w:val="0"/>
          <w:sz w:val="24"/>
          <w:szCs w:val="24"/>
        </w:rPr>
        <w:instrText xml:space="preserve">ADDIN CNKISM.UserStyle</w:instrText>
      </w:r>
      <w:r>
        <w:rPr>
          <w:rFonts w:hint="eastAsia" w:asciiTheme="minorEastAsia" w:hAnsiTheme="minorEastAsia" w:eastAsiaTheme="minorEastAsia" w:cstheme="minorEastAsia"/>
          <w:b w:val="0"/>
          <w:bCs w:val="0"/>
          <w:kern w:val="0"/>
          <w:sz w:val="24"/>
          <w:szCs w:val="24"/>
        </w:rPr>
        <w:fldChar w:fldCharType="end"/>
      </w:r>
      <w:r>
        <w:rPr>
          <w:rFonts w:hint="eastAsia" w:asciiTheme="minorEastAsia" w:hAnsiTheme="minorEastAsia" w:eastAsiaTheme="minorEastAsia" w:cstheme="minorEastAsia"/>
          <w:b w:val="0"/>
          <w:bCs w:val="0"/>
          <w:kern w:val="0"/>
          <w:sz w:val="24"/>
          <w:szCs w:val="24"/>
        </w:rPr>
        <w:t>湖南网络工程职业学院毕业设计成绩评定表》。评阅人根据设计涉及内容的要求，准备好答辩时的提问。</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答辩小组对学生进行资格审查，凡不符合资格的学生不能参加答辩，其成绩为不及格。答辩小组中应有专人负责评阅学生选题成果及相关材料，必要时召开答辩的预备会，对答辩进程及评分标准进行研究，对选题成果进行审阅。</w:t>
      </w:r>
    </w:p>
    <w:p>
      <w:pPr>
        <w:keepNext w:val="0"/>
        <w:keepLines w:val="0"/>
        <w:pageBreakBefore w:val="0"/>
        <w:widowControl/>
        <w:wordWrap/>
        <w:topLinePunct w:val="0"/>
        <w:bidi w:val="0"/>
        <w:adjustRightInd w:val="0"/>
        <w:snapToGrid w:val="0"/>
        <w:spacing w:line="360" w:lineRule="auto"/>
        <w:ind w:firstLine="600" w:firstLineChars="25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2.答辩过程组织</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（1）答辩时学生就课题的目的、要求、设计特点、主要依据和结论、设计中的体会、见解等作出说明，时间一般控制在10-15分钟。</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（2）答辩小组对课题关键问题及与课题密切相关的基本理论知识、设计方法等方面的提问一般为5分钟左右。</w:t>
      </w:r>
    </w:p>
    <w:p>
      <w:pPr>
        <w:keepNext w:val="0"/>
        <w:keepLines w:val="0"/>
        <w:pageBreakBefore w:val="0"/>
        <w:widowControl/>
        <w:wordWrap/>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kern w:val="0"/>
          <w:sz w:val="24"/>
          <w:szCs w:val="24"/>
        </w:rPr>
        <w:t>（3）答辩小组评议，根据学生毕业设计及答辩情况填写《</w:t>
      </w:r>
      <w:r>
        <w:rPr>
          <w:rFonts w:hint="eastAsia" w:asciiTheme="minorEastAsia" w:hAnsiTheme="minorEastAsia" w:eastAsiaTheme="minorEastAsia" w:cstheme="minorEastAsia"/>
          <w:kern w:val="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inorEastAsia" w:hAnsiTheme="minorEastAsia" w:eastAsiaTheme="minorEastAsia" w:cstheme="minorEastAsia"/>
          <w:kern w:val="0"/>
          <w:sz w:val="24"/>
          <w:szCs w:val="24"/>
        </w:rPr>
        <w:instrText xml:space="preserve">ADDIN CNKISM.UserStyle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湖南网络工程职业学院毕业设计答辩记录表》。毕业设计答辩完成后，学生按要求改正设计中存在的错误。按要求装订，并</w:t>
      </w:r>
      <w:r>
        <w:rPr>
          <w:rFonts w:hint="eastAsia" w:asciiTheme="minorEastAsia" w:hAnsiTheme="minorEastAsia" w:eastAsiaTheme="minorEastAsia" w:cstheme="minorEastAsia"/>
          <w:b w:val="0"/>
          <w:bCs w:val="0"/>
          <w:kern w:val="0"/>
          <w:sz w:val="24"/>
          <w:szCs w:val="24"/>
        </w:rPr>
        <w:t>将答辩PPT和毕业设计成果交指导教师。</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jc w:val="both"/>
        <w:textAlignment w:val="auto"/>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 xml:space="preserve">   3.答辩结束后</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jc w:val="both"/>
        <w:textAlignment w:val="auto"/>
        <w:rPr>
          <w:rFonts w:hint="eastAsia" w:ascii="宋体" w:hAnsi="宋体" w:eastAsia="宋体" w:cs="仿宋_GB2312"/>
          <w:color w:val="000000"/>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SA"/>
        </w:rPr>
        <w:t xml:space="preserve">   （1）学生要根据答辩意见及时进行毕业设计的修改，并提交给指导教师最后定</w:t>
      </w:r>
      <w:r>
        <w:rPr>
          <w:rFonts w:hint="eastAsia" w:ascii="宋体" w:hAnsi="宋体" w:eastAsia="宋体" w:cs="仿宋_GB2312"/>
          <w:color w:val="000000"/>
          <w:kern w:val="0"/>
          <w:sz w:val="24"/>
          <w:szCs w:val="24"/>
          <w:lang w:val="en-US" w:eastAsia="zh-CN" w:bidi="ar"/>
        </w:rPr>
        <w:t>稿。</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480" w:firstLineChars="200"/>
        <w:jc w:val="both"/>
        <w:textAlignment w:val="auto"/>
        <w:rPr>
          <w:rFonts w:hint="eastAsia" w:ascii="宋体" w:hAnsi="宋体" w:eastAsia="宋体" w:cs="仿宋_GB2312"/>
          <w:color w:val="000000"/>
          <w:kern w:val="0"/>
          <w:sz w:val="24"/>
          <w:szCs w:val="24"/>
          <w:lang w:val="en-US" w:eastAsia="zh-CN" w:bidi="ar"/>
        </w:rPr>
      </w:pPr>
      <w:r>
        <w:rPr>
          <w:rFonts w:hint="eastAsia" w:ascii="宋体" w:hAnsi="宋体" w:eastAsia="宋体" w:cs="仿宋_GB2312"/>
          <w:color w:val="000000"/>
          <w:kern w:val="0"/>
          <w:sz w:val="24"/>
          <w:szCs w:val="24"/>
          <w:lang w:val="en-US" w:eastAsia="zh-CN" w:bidi="ar"/>
        </w:rPr>
        <w:t>（2）指导教师审核通过后，在规定时间将毕业设计任务书和毕业设计成果按照规定的格式要求上传至指定平台。</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480" w:firstLineChars="200"/>
        <w:jc w:val="both"/>
        <w:textAlignment w:val="auto"/>
        <w:rPr>
          <w:rFonts w:hint="eastAsia" w:ascii="宋体" w:hAnsi="宋体" w:eastAsia="宋体" w:cs="仿宋_GB2312"/>
          <w:color w:val="000000"/>
          <w:kern w:val="0"/>
          <w:sz w:val="24"/>
          <w:szCs w:val="24"/>
          <w:lang w:val="en-US" w:eastAsia="zh-CN" w:bidi="ar"/>
        </w:rPr>
      </w:pPr>
      <w:r>
        <w:rPr>
          <w:rFonts w:hint="eastAsia" w:ascii="宋体" w:hAnsi="宋体" w:eastAsia="宋体" w:cs="仿宋_GB2312"/>
          <w:color w:val="000000"/>
          <w:kern w:val="0"/>
          <w:sz w:val="24"/>
          <w:szCs w:val="24"/>
          <w:lang w:val="en-US" w:eastAsia="zh-CN" w:bidi="ar"/>
        </w:rPr>
        <w:t>（3）整理毕业设计资料并根据学院统一要求上交《毕业设计指导记录表》、所有修改稿、《毕业答辩记录表》等资料。</w:t>
      </w:r>
    </w:p>
    <w:p>
      <w:pPr>
        <w:pStyle w:val="2"/>
        <w:keepNext w:val="0"/>
        <w:keepLines w:val="0"/>
        <w:pageBreakBefore w:val="0"/>
        <w:tabs>
          <w:tab w:val="right" w:leader="dot" w:pos="10485"/>
        </w:tabs>
        <w:kinsoku w:val="0"/>
        <w:wordWrap/>
        <w:overflowPunct w:val="0"/>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宋体" w:hAnsi="宋体" w:eastAsia="宋体" w:cs="仿宋_GB2312"/>
          <w:color w:val="000000"/>
          <w:kern w:val="0"/>
          <w:sz w:val="24"/>
          <w:szCs w:val="24"/>
          <w:lang w:val="en-US" w:eastAsia="zh-CN" w:bidi="ar"/>
        </w:rPr>
        <w:t>（4）答辩小组根据学生完成情况给与指导教师意见评定终审成绩，并上</w:t>
      </w:r>
      <w:r>
        <w:rPr>
          <w:rFonts w:hint="eastAsia" w:asciiTheme="minorEastAsia" w:hAnsiTheme="minorEastAsia" w:eastAsiaTheme="minorEastAsia" w:cstheme="minorEastAsia"/>
          <w:kern w:val="0"/>
          <w:sz w:val="24"/>
          <w:szCs w:val="24"/>
          <w:lang w:val="en-US" w:eastAsia="zh-CN" w:bidi="ar-SA"/>
        </w:rPr>
        <w:t>报</w:t>
      </w:r>
      <w:r>
        <w:rPr>
          <w:rFonts w:hint="eastAsia" w:ascii="宋体" w:hAnsi="宋体" w:eastAsia="宋体" w:cs="仿宋_GB2312"/>
          <w:color w:val="000000"/>
          <w:kern w:val="0"/>
          <w:sz w:val="24"/>
          <w:szCs w:val="24"/>
          <w:lang w:val="en-US" w:eastAsia="zh-CN" w:bidi="ar"/>
        </w:rPr>
        <w:t>汇总。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DFkMmNmODVkOTY3NDU2NGY2NTk5ODE0ZjgxMzIifQ=="/>
  </w:docVars>
  <w:rsids>
    <w:rsidRoot w:val="00A23893"/>
    <w:rsid w:val="00213F02"/>
    <w:rsid w:val="003D13D1"/>
    <w:rsid w:val="00400935"/>
    <w:rsid w:val="005175C6"/>
    <w:rsid w:val="005521A4"/>
    <w:rsid w:val="005873EB"/>
    <w:rsid w:val="005F7DA8"/>
    <w:rsid w:val="00625723"/>
    <w:rsid w:val="00670D60"/>
    <w:rsid w:val="006E182E"/>
    <w:rsid w:val="00763709"/>
    <w:rsid w:val="007D38CF"/>
    <w:rsid w:val="007F0799"/>
    <w:rsid w:val="009A5EED"/>
    <w:rsid w:val="00A13243"/>
    <w:rsid w:val="00A23893"/>
    <w:rsid w:val="00B11F6E"/>
    <w:rsid w:val="00B32348"/>
    <w:rsid w:val="00B9699A"/>
    <w:rsid w:val="00BC0AD4"/>
    <w:rsid w:val="00E3286A"/>
    <w:rsid w:val="00E3288D"/>
    <w:rsid w:val="00EB5772"/>
    <w:rsid w:val="00FE29A1"/>
    <w:rsid w:val="035B4FE0"/>
    <w:rsid w:val="13795932"/>
    <w:rsid w:val="145B75D5"/>
    <w:rsid w:val="1EB47504"/>
    <w:rsid w:val="1FE44A87"/>
    <w:rsid w:val="263C4B36"/>
    <w:rsid w:val="270B7EFC"/>
    <w:rsid w:val="31725F19"/>
    <w:rsid w:val="31E02B28"/>
    <w:rsid w:val="3623361D"/>
    <w:rsid w:val="36500110"/>
    <w:rsid w:val="3A9E14C4"/>
    <w:rsid w:val="3B204093"/>
    <w:rsid w:val="3CFE435F"/>
    <w:rsid w:val="3DCD4C26"/>
    <w:rsid w:val="41647980"/>
    <w:rsid w:val="41B7006C"/>
    <w:rsid w:val="478165B0"/>
    <w:rsid w:val="481D24BB"/>
    <w:rsid w:val="49BE123B"/>
    <w:rsid w:val="4EF46EAF"/>
    <w:rsid w:val="4FFC4F24"/>
    <w:rsid w:val="52621300"/>
    <w:rsid w:val="53822F48"/>
    <w:rsid w:val="538604F6"/>
    <w:rsid w:val="5AB12254"/>
    <w:rsid w:val="5E257683"/>
    <w:rsid w:val="625B391B"/>
    <w:rsid w:val="66E60A76"/>
    <w:rsid w:val="6AA97307"/>
    <w:rsid w:val="6C17260D"/>
    <w:rsid w:val="6E24489D"/>
    <w:rsid w:val="6E3215D1"/>
    <w:rsid w:val="741048D5"/>
    <w:rsid w:val="77BD7908"/>
    <w:rsid w:val="78A945C9"/>
    <w:rsid w:val="7DC72BB8"/>
    <w:rsid w:val="7EDA7BB2"/>
    <w:rsid w:val="7F211349"/>
    <w:rsid w:val="7F37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adjustRightInd w:val="0"/>
      <w:jc w:val="left"/>
    </w:pPr>
    <w:rPr>
      <w:rFonts w:ascii="Times New Roman" w:hAnsi="Times New Roman" w:cs="Times New Roman"/>
      <w:kern w:val="0"/>
      <w:sz w:val="22"/>
    </w:rPr>
  </w:style>
  <w:style w:type="paragraph" w:styleId="3">
    <w:name w:val="Body Text Indent"/>
    <w:basedOn w:val="1"/>
    <w:link w:val="11"/>
    <w:qFormat/>
    <w:uiPriority w:val="0"/>
    <w:pPr>
      <w:spacing w:after="120"/>
      <w:ind w:left="420" w:leftChars="200"/>
    </w:pPr>
    <w:rPr>
      <w:rFonts w:ascii="Times New Roman" w:hAnsi="Times New Roman" w:eastAsia="宋体" w:cs="Times New Roman"/>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cs="Times New Roman"/>
      <w:kern w:val="0"/>
      <w:sz w:val="22"/>
    </w:rPr>
  </w:style>
  <w:style w:type="character" w:customStyle="1" w:styleId="11">
    <w:name w:val="正文文本缩进 Char"/>
    <w:basedOn w:val="7"/>
    <w:link w:val="3"/>
    <w:qFormat/>
    <w:uiPriority w:val="0"/>
    <w:rPr>
      <w:rFonts w:ascii="Times New Roman" w:hAnsi="Times New Roman" w:eastAsia="宋体" w:cs="Times New Roman"/>
      <w:szCs w:val="24"/>
    </w:rPr>
  </w:style>
  <w:style w:type="paragraph" w:customStyle="1" w:styleId="12">
    <w:name w:val="Body text|1"/>
    <w:basedOn w:val="1"/>
    <w:qFormat/>
    <w:uiPriority w:val="0"/>
    <w:pPr>
      <w:spacing w:line="350" w:lineRule="auto"/>
      <w:ind w:firstLine="400"/>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3713</Words>
  <Characters>3887</Characters>
  <Lines>30</Lines>
  <Paragraphs>8</Paragraphs>
  <TotalTime>2</TotalTime>
  <ScaleCrop>false</ScaleCrop>
  <LinksUpToDate>false</LinksUpToDate>
  <CharactersWithSpaces>3914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2020-08-26T05:23:00Z</dcterms:created>
  <dc:creator>HuangM</dc:creator>
  <cp:lastModifiedBy>Xu</cp:lastModifiedBy>
  <dcterms:modified xsi:type="dcterms:W3CDTF">2023-09-20T09:00:51Z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C5CC8D086E6A473BAE01355330792C44</vt:lpwstr>
  </property>
</Properties>
</file>