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关于对第二批立项科研创新团队进行中期检查的通知</w:t>
      </w:r>
    </w:p>
    <w:p>
      <w:pPr>
        <w:jc w:val="both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各相关人员：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为加强学校科研管理创新团队的建设与管理，根据学校《科研创新团队建设与管理办法》相关要求，拟于近期对学校第二批立项通过的科研创新团队进行中期检查，现将有关事项通知如下：</w:t>
      </w: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一、检查对象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本次中期检查的对象为学校2019年度立项的科研创新团队：</w:t>
      </w:r>
    </w:p>
    <w:tbl>
      <w:tblPr>
        <w:tblStyle w:val="3"/>
        <w:tblW w:w="8681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699"/>
        <w:gridCol w:w="6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>
            <w:pPr>
              <w:widowControl/>
              <w:spacing w:line="57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99" w:type="dxa"/>
          </w:tcPr>
          <w:p>
            <w:pPr>
              <w:widowControl/>
              <w:spacing w:line="57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团队带头人</w:t>
            </w:r>
          </w:p>
        </w:tc>
        <w:tc>
          <w:tcPr>
            <w:tcW w:w="6002" w:type="dxa"/>
          </w:tcPr>
          <w:p>
            <w:pPr>
              <w:widowControl/>
              <w:spacing w:line="57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团队名称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>
            <w:pPr>
              <w:widowControl/>
              <w:spacing w:line="57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>
            <w:pPr>
              <w:widowControl/>
              <w:spacing w:line="57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  瑛</w:t>
            </w:r>
          </w:p>
        </w:tc>
        <w:tc>
          <w:tcPr>
            <w:tcW w:w="6002" w:type="dxa"/>
          </w:tcPr>
          <w:p>
            <w:pPr>
              <w:widowControl/>
              <w:spacing w:line="57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职业农民教育问题研究创新团队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>
            <w:pPr>
              <w:widowControl/>
              <w:spacing w:line="57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>
            <w:pPr>
              <w:widowControl/>
              <w:spacing w:line="57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蒋慧平</w:t>
            </w:r>
          </w:p>
        </w:tc>
        <w:tc>
          <w:tcPr>
            <w:tcW w:w="6002" w:type="dxa"/>
          </w:tcPr>
          <w:p>
            <w:pPr>
              <w:widowControl/>
              <w:spacing w:line="57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智慧校园建设与创新服务科研创新团队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>
            <w:pPr>
              <w:widowControl/>
              <w:spacing w:line="57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>
            <w:pPr>
              <w:widowControl/>
              <w:spacing w:line="57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刘冠群</w:t>
            </w:r>
          </w:p>
        </w:tc>
        <w:tc>
          <w:tcPr>
            <w:tcW w:w="6002" w:type="dxa"/>
          </w:tcPr>
          <w:p>
            <w:pPr>
              <w:widowControl/>
              <w:spacing w:line="57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网络资源AI识别与处理科研创新团队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>
            <w:pPr>
              <w:widowControl/>
              <w:spacing w:line="57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99" w:type="dxa"/>
          </w:tcPr>
          <w:p>
            <w:pPr>
              <w:widowControl/>
              <w:spacing w:line="57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周国栋</w:t>
            </w:r>
          </w:p>
        </w:tc>
        <w:tc>
          <w:tcPr>
            <w:tcW w:w="6002" w:type="dxa"/>
          </w:tcPr>
          <w:p>
            <w:pPr>
              <w:widowControl/>
              <w:spacing w:line="57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智能制造关键控制技术研究团队</w:t>
            </w:r>
          </w:p>
        </w:tc>
      </w:tr>
    </w:tbl>
    <w:p>
      <w:pPr>
        <w:numPr>
          <w:ilvl w:val="0"/>
          <w:numId w:val="0"/>
        </w:numPr>
        <w:ind w:left="560" w:leftChars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二、检查内容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对照团队建设任务，检查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zh-CN" w:eastAsia="zh-CN"/>
        </w:rPr>
        <w:t>团队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立项以来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zh-CN" w:eastAsia="zh-CN"/>
        </w:rPr>
        <w:t>的科研进展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、科研成果以及团队协作运行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zh-CN" w:eastAsia="zh-CN"/>
        </w:rPr>
        <w:t>情况。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三、具体要求</w:t>
      </w:r>
    </w:p>
    <w:p>
      <w:pPr>
        <w:numPr>
          <w:numId w:val="0"/>
        </w:numPr>
        <w:ind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1.各团队在12月16日前提交纸质中期检查报告（见附件）及相关佐证材料3份至科研处科研。</w:t>
      </w:r>
    </w:p>
    <w:p>
      <w:pPr>
        <w:numPr>
          <w:numId w:val="0"/>
        </w:numPr>
        <w:ind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2.各团队准备汇报用PPT及发言材料，12月中下旬举办科研创新团队中期检查报告会，具体时间另行通知。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联系人：曾永胜  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电话：15116425695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邮箱：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instrText xml:space="preserve"> HYPERLINK "mailto:14748601@qq.com" </w:instrTex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14748601@qq.com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fldChar w:fldCharType="end"/>
      </w:r>
    </w:p>
    <w:p>
      <w:pPr>
        <w:numPr>
          <w:ilvl w:val="0"/>
          <w:numId w:val="0"/>
        </w:numPr>
        <w:ind w:left="560" w:leftChars="0"/>
        <w:jc w:val="both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附件：湖南开放大学科研创新团队中期检查报告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 xml:space="preserve"> 科研处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2021年12月7日</w:t>
      </w:r>
    </w:p>
    <w:p>
      <w:pPr>
        <w:numPr>
          <w:ilvl w:val="0"/>
          <w:numId w:val="0"/>
        </w:numPr>
        <w:ind w:left="560" w:leftChars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</w:p>
    <w:p>
      <w:pPr>
        <w:tabs>
          <w:tab w:val="left" w:pos="480"/>
        </w:tabs>
        <w:spacing w:beforeLines="0" w:afterLines="0" w:line="288" w:lineRule="auto"/>
        <w:rPr>
          <w:rFonts w:hint="eastAsia" w:eastAsia="黑体"/>
          <w:b/>
          <w:sz w:val="21"/>
          <w:szCs w:val="21"/>
          <w:lang w:eastAsia="zh-CN"/>
        </w:rPr>
      </w:pPr>
    </w:p>
    <w:p>
      <w:pPr>
        <w:tabs>
          <w:tab w:val="left" w:pos="480"/>
        </w:tabs>
        <w:spacing w:beforeLines="0" w:afterLines="0" w:line="288" w:lineRule="auto"/>
        <w:rPr>
          <w:rFonts w:hint="eastAsia" w:eastAsia="黑体"/>
          <w:b/>
          <w:sz w:val="21"/>
          <w:szCs w:val="21"/>
          <w:lang w:eastAsia="zh-CN"/>
        </w:rPr>
      </w:pPr>
    </w:p>
    <w:p>
      <w:pPr>
        <w:spacing w:before="468" w:beforeLines="0" w:after="312" w:afterLines="0"/>
        <w:jc w:val="center"/>
        <w:rPr>
          <w:rFonts w:hint="default" w:eastAsia="黑体" w:cs="黑体"/>
          <w:b/>
          <w:spacing w:val="20"/>
          <w:sz w:val="44"/>
          <w:szCs w:val="44"/>
        </w:rPr>
      </w:pPr>
    </w:p>
    <w:p>
      <w:pPr>
        <w:spacing w:before="468" w:beforeLines="0" w:after="312" w:afterLines="0"/>
        <w:jc w:val="center"/>
        <w:rPr>
          <w:rFonts w:hint="default" w:eastAsia="黑体" w:cs="黑体"/>
          <w:b/>
          <w:spacing w:val="20"/>
          <w:sz w:val="44"/>
          <w:szCs w:val="44"/>
        </w:rPr>
      </w:pPr>
    </w:p>
    <w:p>
      <w:pPr>
        <w:spacing w:before="468" w:beforeLines="0" w:after="312" w:afterLines="0"/>
        <w:jc w:val="center"/>
        <w:rPr>
          <w:rFonts w:hint="default" w:eastAsia="黑体" w:cs="黑体"/>
          <w:b/>
          <w:spacing w:val="20"/>
          <w:sz w:val="44"/>
          <w:szCs w:val="44"/>
        </w:rPr>
      </w:pPr>
    </w:p>
    <w:p>
      <w:pPr>
        <w:spacing w:before="468" w:beforeLines="0" w:after="312" w:afterLines="0"/>
        <w:jc w:val="center"/>
        <w:rPr>
          <w:rFonts w:hint="default" w:eastAsia="黑体" w:cs="黑体"/>
          <w:b/>
          <w:spacing w:val="20"/>
          <w:sz w:val="44"/>
          <w:szCs w:val="44"/>
        </w:rPr>
      </w:pPr>
    </w:p>
    <w:p>
      <w:pPr>
        <w:spacing w:before="468" w:beforeLines="0" w:after="312" w:afterLines="0"/>
        <w:jc w:val="center"/>
        <w:rPr>
          <w:rFonts w:hint="default" w:eastAsia="黑体" w:cs="黑体"/>
          <w:b/>
          <w:spacing w:val="20"/>
          <w:sz w:val="44"/>
          <w:szCs w:val="44"/>
        </w:rPr>
      </w:pPr>
    </w:p>
    <w:p>
      <w:pPr>
        <w:spacing w:before="468" w:beforeLines="0" w:after="312" w:afterLines="0"/>
        <w:jc w:val="both"/>
        <w:rPr>
          <w:rFonts w:hint="eastAsia" w:ascii="仿宋" w:hAnsi="仿宋" w:eastAsia="仿宋" w:cs="仿宋"/>
          <w:b/>
          <w:spacing w:val="20"/>
          <w:sz w:val="28"/>
          <w:szCs w:val="28"/>
          <w:lang w:val="en-US" w:eastAsia="zh-CN"/>
        </w:rPr>
      </w:pPr>
    </w:p>
    <w:p>
      <w:pPr>
        <w:spacing w:before="468" w:beforeLines="0" w:after="312" w:afterLines="0"/>
        <w:jc w:val="both"/>
        <w:rPr>
          <w:rFonts w:hint="eastAsia" w:ascii="仿宋" w:hAnsi="仿宋" w:eastAsia="仿宋" w:cs="仿宋"/>
          <w:b/>
          <w:spacing w:val="20"/>
          <w:sz w:val="28"/>
          <w:szCs w:val="28"/>
          <w:lang w:val="en-US" w:eastAsia="zh-CN"/>
        </w:rPr>
      </w:pPr>
    </w:p>
    <w:p>
      <w:pPr>
        <w:spacing w:before="468" w:beforeLines="0" w:after="312" w:afterLines="0"/>
        <w:jc w:val="both"/>
        <w:rPr>
          <w:rFonts w:hint="eastAsia" w:ascii="仿宋" w:hAnsi="仿宋" w:eastAsia="仿宋" w:cs="仿宋"/>
          <w:b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pacing w:val="20"/>
          <w:sz w:val="28"/>
          <w:szCs w:val="28"/>
          <w:lang w:val="en-US" w:eastAsia="zh-CN"/>
        </w:rPr>
        <w:t>附件：</w:t>
      </w:r>
    </w:p>
    <w:p>
      <w:pPr>
        <w:spacing w:before="468" w:beforeLines="0" w:after="312" w:afterLines="0"/>
        <w:jc w:val="center"/>
        <w:rPr>
          <w:rFonts w:hint="default" w:eastAsia="黑体"/>
          <w:b/>
          <w:spacing w:val="20"/>
          <w:sz w:val="44"/>
          <w:szCs w:val="44"/>
          <w:lang w:val="en-US" w:eastAsia="zh-CN"/>
        </w:rPr>
      </w:pPr>
      <w:r>
        <w:rPr>
          <w:rFonts w:hint="eastAsia" w:eastAsia="黑体" w:cs="黑体"/>
          <w:b/>
          <w:spacing w:val="20"/>
          <w:sz w:val="44"/>
          <w:szCs w:val="44"/>
        </w:rPr>
        <w:t>湖南</w:t>
      </w:r>
      <w:r>
        <w:rPr>
          <w:rFonts w:hint="eastAsia" w:eastAsia="黑体" w:cs="黑体"/>
          <w:b/>
          <w:spacing w:val="20"/>
          <w:sz w:val="44"/>
          <w:szCs w:val="44"/>
          <w:lang w:val="en-US" w:eastAsia="zh-CN"/>
        </w:rPr>
        <w:t>开放大学</w:t>
      </w:r>
      <w:r>
        <w:rPr>
          <w:rFonts w:hint="eastAsia" w:eastAsia="黑体" w:cs="黑体"/>
          <w:b/>
          <w:spacing w:val="20"/>
          <w:sz w:val="44"/>
          <w:szCs w:val="44"/>
        </w:rPr>
        <w:t>科研</w:t>
      </w:r>
      <w:r>
        <w:rPr>
          <w:rFonts w:hint="eastAsia" w:eastAsia="黑体" w:cs="黑体"/>
          <w:b/>
          <w:spacing w:val="20"/>
          <w:sz w:val="44"/>
          <w:szCs w:val="44"/>
          <w:lang w:val="en-US" w:eastAsia="zh-CN"/>
        </w:rPr>
        <w:t>创新团队</w:t>
      </w:r>
    </w:p>
    <w:p>
      <w:pPr>
        <w:spacing w:beforeLines="0" w:afterLines="0"/>
        <w:jc w:val="center"/>
        <w:rPr>
          <w:rFonts w:hint="default" w:eastAsia="黑体"/>
          <w:b/>
          <w:spacing w:val="20"/>
          <w:sz w:val="52"/>
          <w:szCs w:val="52"/>
        </w:rPr>
      </w:pPr>
      <w:r>
        <w:rPr>
          <w:rFonts w:hint="eastAsia" w:eastAsia="黑体" w:cs="黑体"/>
          <w:b/>
          <w:spacing w:val="20"/>
          <w:sz w:val="52"/>
          <w:szCs w:val="52"/>
        </w:rPr>
        <w:t>中期检查报告</w:t>
      </w:r>
    </w:p>
    <w:p>
      <w:pPr>
        <w:spacing w:before="156" w:beforeLines="0" w:after="156" w:afterLines="0"/>
        <w:jc w:val="center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 xml:space="preserve"> </w:t>
      </w:r>
    </w:p>
    <w:tbl>
      <w:tblPr>
        <w:tblStyle w:val="2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default" w:cs="宋体"/>
                <w:sz w:val="28"/>
                <w:szCs w:val="28"/>
              </w:rPr>
            </w:pPr>
          </w:p>
          <w:p>
            <w:pPr>
              <w:spacing w:beforeLines="0" w:afterLines="0" w:line="440" w:lineRule="exact"/>
              <w:rPr>
                <w:rFonts w:hint="default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团  队</w:t>
            </w:r>
            <w:r>
              <w:rPr>
                <w:rFonts w:hint="default" w:cs="宋体"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名</w:t>
            </w:r>
            <w:r>
              <w:rPr>
                <w:rFonts w:hint="default" w:cs="宋体"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称：</w:t>
            </w:r>
          </w:p>
        </w:tc>
        <w:tc>
          <w:tcPr>
            <w:tcW w:w="6225" w:type="dxa"/>
            <w:tcBorders>
              <w:top w:val="single" w:color="FFFFFF" w:sz="4" w:space="0"/>
              <w:left w:val="single" w:color="FFFFFF" w:sz="4" w:space="0"/>
              <w:bottom w:val="dotted" w:color="auto" w:sz="4" w:space="0"/>
              <w:right w:val="single" w:color="FFFFFF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default"/>
                <w:sz w:val="28"/>
                <w:szCs w:val="28"/>
              </w:rPr>
            </w:pPr>
          </w:p>
        </w:tc>
        <w:tc>
          <w:tcPr>
            <w:tcW w:w="6225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default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团  队</w:t>
            </w:r>
            <w:r>
              <w:rPr>
                <w:rFonts w:hint="default" w:cs="宋体"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负</w:t>
            </w:r>
            <w:r>
              <w:rPr>
                <w:rFonts w:hint="default" w:cs="宋体"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责</w:t>
            </w:r>
            <w:r>
              <w:rPr>
                <w:rFonts w:hint="default" w:cs="宋体"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人：</w:t>
            </w:r>
          </w:p>
        </w:tc>
        <w:tc>
          <w:tcPr>
            <w:tcW w:w="6225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default"/>
                <w:sz w:val="28"/>
                <w:szCs w:val="28"/>
              </w:rPr>
            </w:pPr>
          </w:p>
        </w:tc>
        <w:tc>
          <w:tcPr>
            <w:tcW w:w="6225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default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cs="宋体"/>
                <w:sz w:val="28"/>
                <w:szCs w:val="28"/>
              </w:rPr>
              <w:t>所在部门：</w:t>
            </w:r>
          </w:p>
        </w:tc>
        <w:tc>
          <w:tcPr>
            <w:tcW w:w="6225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default"/>
                <w:sz w:val="28"/>
                <w:szCs w:val="28"/>
              </w:rPr>
            </w:pPr>
          </w:p>
        </w:tc>
        <w:tc>
          <w:tcPr>
            <w:tcW w:w="6225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default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电</w:t>
            </w:r>
            <w:r>
              <w:rPr>
                <w:rFonts w:hint="default"/>
                <w:sz w:val="28"/>
                <w:szCs w:val="28"/>
              </w:rPr>
              <w:t xml:space="preserve">          </w:t>
            </w:r>
            <w:r>
              <w:rPr>
                <w:rFonts w:hint="eastAsia" w:cs="宋体"/>
                <w:sz w:val="28"/>
                <w:szCs w:val="28"/>
              </w:rPr>
              <w:t>话：</w:t>
            </w:r>
          </w:p>
        </w:tc>
        <w:tc>
          <w:tcPr>
            <w:tcW w:w="6225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default"/>
                <w:spacing w:val="50"/>
                <w:sz w:val="28"/>
                <w:szCs w:val="28"/>
              </w:rPr>
            </w:pPr>
          </w:p>
        </w:tc>
        <w:tc>
          <w:tcPr>
            <w:tcW w:w="6225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default"/>
                <w:spacing w:val="50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起</w:t>
            </w:r>
            <w:r>
              <w:rPr>
                <w:rFonts w:hint="default"/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止</w:t>
            </w:r>
            <w:r>
              <w:rPr>
                <w:rFonts w:hint="default"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rFonts w:hint="default"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月：</w:t>
            </w:r>
          </w:p>
        </w:tc>
        <w:tc>
          <w:tcPr>
            <w:tcW w:w="6225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default"/>
                <w:spacing w:val="50"/>
                <w:sz w:val="28"/>
                <w:szCs w:val="28"/>
              </w:rPr>
            </w:pPr>
          </w:p>
        </w:tc>
      </w:tr>
    </w:tbl>
    <w:p>
      <w:pPr>
        <w:spacing w:before="624" w:beforeLines="0" w:afterLines="0" w:line="400" w:lineRule="exact"/>
        <w:jc w:val="center"/>
        <w:rPr>
          <w:rFonts w:hint="default" w:cs="宋体"/>
          <w:sz w:val="28"/>
          <w:szCs w:val="28"/>
        </w:rPr>
      </w:pPr>
    </w:p>
    <w:p>
      <w:pPr>
        <w:spacing w:before="624" w:beforeLines="0" w:afterLines="0" w:line="400" w:lineRule="exact"/>
        <w:jc w:val="center"/>
        <w:rPr>
          <w:rFonts w:hint="default"/>
          <w:sz w:val="28"/>
          <w:szCs w:val="28"/>
        </w:rPr>
      </w:pPr>
      <w:r>
        <w:rPr>
          <w:rFonts w:hint="eastAsia" w:cs="宋体"/>
          <w:sz w:val="28"/>
          <w:szCs w:val="28"/>
        </w:rPr>
        <w:t>湖南</w:t>
      </w:r>
      <w:r>
        <w:rPr>
          <w:rFonts w:hint="eastAsia" w:cs="宋体"/>
          <w:sz w:val="28"/>
          <w:szCs w:val="28"/>
          <w:lang w:val="en-US" w:eastAsia="zh-CN"/>
        </w:rPr>
        <w:t>开放</w:t>
      </w:r>
      <w:r>
        <w:rPr>
          <w:rFonts w:hint="eastAsia" w:cs="宋体"/>
          <w:sz w:val="28"/>
          <w:szCs w:val="28"/>
        </w:rPr>
        <w:t>大学科研处制</w:t>
      </w:r>
    </w:p>
    <w:p>
      <w:pPr>
        <w:spacing w:beforeLines="0" w:afterLines="0" w:line="400" w:lineRule="exact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br w:type="page"/>
      </w:r>
    </w:p>
    <w:p>
      <w:pPr>
        <w:spacing w:beforeLines="0" w:afterLines="0" w:line="400" w:lineRule="exact"/>
        <w:rPr>
          <w:rFonts w:hint="default"/>
          <w:sz w:val="28"/>
          <w:szCs w:val="28"/>
        </w:rPr>
      </w:pPr>
    </w:p>
    <w:p>
      <w:pPr>
        <w:spacing w:beforeLines="0" w:afterLines="0" w:line="400" w:lineRule="exact"/>
        <w:rPr>
          <w:rFonts w:hint="default"/>
          <w:sz w:val="28"/>
          <w:szCs w:val="28"/>
        </w:rPr>
      </w:pPr>
    </w:p>
    <w:p>
      <w:pPr>
        <w:spacing w:beforeLines="0" w:afterLines="0" w:line="400" w:lineRule="exact"/>
        <w:rPr>
          <w:rFonts w:hint="default"/>
          <w:sz w:val="28"/>
          <w:szCs w:val="28"/>
        </w:rPr>
      </w:pPr>
    </w:p>
    <w:p>
      <w:pPr>
        <w:spacing w:beforeLines="0" w:afterLines="0" w:line="400" w:lineRule="exact"/>
        <w:rPr>
          <w:rFonts w:hint="default"/>
          <w:sz w:val="28"/>
          <w:szCs w:val="28"/>
        </w:rPr>
      </w:pPr>
    </w:p>
    <w:p>
      <w:pPr>
        <w:spacing w:beforeLines="0" w:after="62" w:afterLines="0" w:line="400" w:lineRule="exact"/>
        <w:jc w:val="center"/>
        <w:rPr>
          <w:rFonts w:hint="default"/>
          <w:sz w:val="28"/>
          <w:szCs w:val="28"/>
        </w:rPr>
      </w:pPr>
      <w:r>
        <w:rPr>
          <w:rFonts w:hint="eastAsia" w:cs="宋体"/>
          <w:sz w:val="28"/>
          <w:szCs w:val="28"/>
        </w:rPr>
        <w:t>填报说明</w:t>
      </w:r>
    </w:p>
    <w:p>
      <w:pPr>
        <w:spacing w:beforeLines="0" w:after="62" w:afterLines="0" w:line="400" w:lineRule="exact"/>
        <w:jc w:val="center"/>
        <w:rPr>
          <w:rFonts w:hint="default"/>
          <w:sz w:val="28"/>
          <w:szCs w:val="28"/>
        </w:rPr>
      </w:pPr>
    </w:p>
    <w:p>
      <w:pPr>
        <w:numPr>
          <w:ilvl w:val="0"/>
          <w:numId w:val="1"/>
        </w:numPr>
        <w:spacing w:beforeLines="0" w:after="62" w:afterLines="0" w:line="400" w:lineRule="exact"/>
        <w:ind w:firstLine="560" w:firstLineChars="20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中期检查报告一律用</w:t>
      </w:r>
      <w:r>
        <w:rPr>
          <w:rFonts w:hint="default"/>
          <w:sz w:val="28"/>
          <w:szCs w:val="28"/>
        </w:rPr>
        <w:t>A4</w:t>
      </w:r>
      <w:r>
        <w:rPr>
          <w:rFonts w:hint="eastAsia" w:cs="宋体"/>
          <w:sz w:val="28"/>
          <w:szCs w:val="28"/>
        </w:rPr>
        <w:t>纸双面打印于左侧装订成册。表格空格不够可自行加页。</w:t>
      </w:r>
    </w:p>
    <w:p>
      <w:pPr>
        <w:numPr>
          <w:ilvl w:val="0"/>
          <w:numId w:val="1"/>
        </w:numPr>
        <w:spacing w:beforeLines="0" w:after="62" w:afterLines="0" w:line="400" w:lineRule="exact"/>
        <w:ind w:firstLine="560" w:firstLineChars="200"/>
        <w:rPr>
          <w:rFonts w:hint="default" w:cs="宋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“</w:t>
      </w:r>
      <w:r>
        <w:rPr>
          <w:rFonts w:hint="eastAsia" w:cs="宋体"/>
          <w:sz w:val="28"/>
          <w:szCs w:val="28"/>
          <w:lang w:val="en-US" w:eastAsia="zh-CN"/>
        </w:rPr>
        <w:t>阶段性成果统计”中“期刊属性”是指论文发表的刊物等级，包括“一般学术期刊”“北大核心”“CSSCI</w:t>
      </w:r>
      <w:r>
        <w:rPr>
          <w:rFonts w:hint="default" w:cs="宋体"/>
          <w:sz w:val="28"/>
          <w:szCs w:val="28"/>
          <w:lang w:val="en-US" w:eastAsia="zh-CN"/>
        </w:rPr>
        <w:t>”</w:t>
      </w:r>
      <w:r>
        <w:rPr>
          <w:rFonts w:hint="eastAsia" w:cs="宋体"/>
          <w:sz w:val="28"/>
          <w:szCs w:val="28"/>
          <w:lang w:val="en-US" w:eastAsia="zh-CN"/>
        </w:rPr>
        <w:t xml:space="preserve"> “CSSCD”等。</w:t>
      </w:r>
    </w:p>
    <w:p>
      <w:pPr>
        <w:spacing w:beforeLines="0" w:after="62" w:afterLines="0" w:line="400" w:lineRule="exact"/>
        <w:rPr>
          <w:rFonts w:hint="default"/>
          <w:sz w:val="28"/>
          <w:szCs w:val="28"/>
        </w:rPr>
      </w:pPr>
    </w:p>
    <w:p>
      <w:pPr>
        <w:spacing w:beforeLines="0" w:after="62" w:afterLines="0" w:line="400" w:lineRule="exact"/>
        <w:rPr>
          <w:rFonts w:hint="default"/>
          <w:sz w:val="28"/>
          <w:szCs w:val="28"/>
        </w:rPr>
      </w:pPr>
    </w:p>
    <w:p>
      <w:pPr>
        <w:spacing w:beforeLines="0" w:after="62" w:afterLines="0" w:line="400" w:lineRule="exact"/>
        <w:rPr>
          <w:rFonts w:hint="default"/>
          <w:sz w:val="28"/>
          <w:szCs w:val="28"/>
        </w:rPr>
      </w:pPr>
    </w:p>
    <w:p>
      <w:pPr>
        <w:spacing w:beforeLines="0" w:after="62" w:afterLines="0" w:line="400" w:lineRule="exact"/>
        <w:rPr>
          <w:rFonts w:hint="default"/>
          <w:sz w:val="28"/>
          <w:szCs w:val="28"/>
        </w:rPr>
      </w:pPr>
    </w:p>
    <w:p>
      <w:pPr>
        <w:spacing w:beforeLines="0" w:after="62" w:afterLines="0" w:line="400" w:lineRule="exact"/>
        <w:rPr>
          <w:rFonts w:hint="default"/>
          <w:sz w:val="28"/>
          <w:szCs w:val="28"/>
        </w:rPr>
      </w:pPr>
    </w:p>
    <w:p>
      <w:pPr>
        <w:spacing w:beforeLines="0" w:after="62" w:afterLines="0" w:line="400" w:lineRule="exact"/>
        <w:rPr>
          <w:rFonts w:hint="default"/>
          <w:sz w:val="28"/>
          <w:szCs w:val="28"/>
        </w:rPr>
      </w:pPr>
    </w:p>
    <w:p>
      <w:pPr>
        <w:spacing w:beforeLines="0" w:after="62" w:afterLines="0" w:line="400" w:lineRule="exact"/>
        <w:rPr>
          <w:rFonts w:hint="default"/>
          <w:sz w:val="28"/>
          <w:szCs w:val="28"/>
        </w:rPr>
      </w:pPr>
    </w:p>
    <w:p>
      <w:pPr>
        <w:spacing w:beforeLines="0" w:after="62" w:afterLines="0" w:line="400" w:lineRule="exact"/>
        <w:rPr>
          <w:rFonts w:hint="default"/>
          <w:sz w:val="28"/>
          <w:szCs w:val="28"/>
        </w:rPr>
      </w:pPr>
    </w:p>
    <w:p>
      <w:pPr>
        <w:spacing w:beforeLines="0" w:after="62" w:afterLines="0" w:line="400" w:lineRule="exact"/>
        <w:rPr>
          <w:rFonts w:hint="default"/>
          <w:sz w:val="28"/>
          <w:szCs w:val="28"/>
        </w:rPr>
      </w:pPr>
    </w:p>
    <w:p>
      <w:pPr>
        <w:spacing w:beforeLines="0" w:after="62" w:afterLines="0" w:line="400" w:lineRule="exact"/>
        <w:rPr>
          <w:rFonts w:hint="default"/>
          <w:sz w:val="28"/>
          <w:szCs w:val="28"/>
        </w:rPr>
      </w:pPr>
    </w:p>
    <w:p>
      <w:pPr>
        <w:spacing w:beforeLines="0" w:after="62" w:afterLines="0" w:line="400" w:lineRule="exact"/>
        <w:rPr>
          <w:rFonts w:hint="default"/>
          <w:sz w:val="28"/>
          <w:szCs w:val="28"/>
        </w:rPr>
      </w:pPr>
    </w:p>
    <w:p>
      <w:pPr>
        <w:spacing w:beforeLines="0" w:after="62" w:afterLines="0" w:line="400" w:lineRule="exact"/>
        <w:rPr>
          <w:rFonts w:hint="default"/>
          <w:sz w:val="28"/>
          <w:szCs w:val="28"/>
        </w:rPr>
      </w:pPr>
    </w:p>
    <w:p>
      <w:pPr>
        <w:spacing w:beforeLines="0" w:after="62" w:afterLines="0" w:line="400" w:lineRule="exact"/>
        <w:rPr>
          <w:rFonts w:hint="default"/>
          <w:sz w:val="28"/>
          <w:szCs w:val="28"/>
        </w:rPr>
      </w:pPr>
    </w:p>
    <w:p>
      <w:pPr>
        <w:spacing w:beforeLines="0" w:after="62" w:afterLines="0" w:line="400" w:lineRule="exact"/>
        <w:rPr>
          <w:rFonts w:hint="default"/>
          <w:sz w:val="28"/>
          <w:szCs w:val="28"/>
        </w:rPr>
      </w:pPr>
    </w:p>
    <w:p>
      <w:pPr>
        <w:spacing w:beforeLines="0" w:after="62" w:afterLines="0" w:line="400" w:lineRule="exact"/>
        <w:rPr>
          <w:rFonts w:hint="default"/>
          <w:sz w:val="28"/>
          <w:szCs w:val="28"/>
        </w:rPr>
      </w:pPr>
    </w:p>
    <w:p>
      <w:pPr>
        <w:spacing w:beforeLines="0" w:after="62" w:afterLines="0" w:line="400" w:lineRule="exact"/>
        <w:rPr>
          <w:rFonts w:hint="default"/>
          <w:sz w:val="28"/>
          <w:szCs w:val="28"/>
        </w:rPr>
      </w:pPr>
    </w:p>
    <w:p>
      <w:pPr>
        <w:spacing w:beforeLines="0" w:after="62" w:afterLines="0" w:line="400" w:lineRule="exact"/>
        <w:rPr>
          <w:rFonts w:hint="eastAsia" w:cs="宋体"/>
          <w:sz w:val="28"/>
          <w:szCs w:val="28"/>
        </w:rPr>
      </w:pPr>
      <w:r>
        <w:rPr>
          <w:rFonts w:hint="default"/>
          <w:sz w:val="28"/>
          <w:szCs w:val="28"/>
        </w:rPr>
        <w:t xml:space="preserve">                                      </w:t>
      </w:r>
      <w:r>
        <w:rPr>
          <w:rFonts w:hint="eastAsia" w:cs="宋体"/>
          <w:sz w:val="28"/>
          <w:szCs w:val="28"/>
        </w:rPr>
        <w:t>（封二，此页不装订）</w:t>
      </w:r>
    </w:p>
    <w:p>
      <w:pPr>
        <w:spacing w:beforeLines="0" w:after="62" w:afterLines="0" w:line="400" w:lineRule="exact"/>
        <w:rPr>
          <w:rFonts w:hint="eastAsia" w:cs="宋体"/>
          <w:sz w:val="28"/>
          <w:szCs w:val="28"/>
        </w:rPr>
      </w:pPr>
    </w:p>
    <w:p>
      <w:pPr>
        <w:spacing w:beforeLines="0" w:after="62" w:afterLines="0" w:line="400" w:lineRule="exact"/>
        <w:rPr>
          <w:rFonts w:hint="eastAsia" w:cs="宋体"/>
          <w:sz w:val="28"/>
          <w:szCs w:val="28"/>
        </w:rPr>
      </w:pPr>
    </w:p>
    <w:p>
      <w:pPr>
        <w:spacing w:beforeLines="0" w:after="62" w:afterLines="0" w:line="400" w:lineRule="exact"/>
        <w:rPr>
          <w:rFonts w:hint="eastAsia" w:cs="宋体"/>
          <w:sz w:val="28"/>
          <w:szCs w:val="28"/>
        </w:rPr>
      </w:pPr>
    </w:p>
    <w:p>
      <w:pPr>
        <w:spacing w:beforeLines="0" w:after="62" w:afterLines="0" w:line="400" w:lineRule="exact"/>
        <w:rPr>
          <w:rFonts w:hint="eastAsia" w:cs="宋体"/>
          <w:sz w:val="28"/>
          <w:szCs w:val="28"/>
        </w:rPr>
      </w:pPr>
    </w:p>
    <w:tbl>
      <w:tblPr>
        <w:tblStyle w:val="2"/>
        <w:tblW w:w="91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408"/>
        <w:gridCol w:w="292"/>
        <w:gridCol w:w="264"/>
        <w:gridCol w:w="597"/>
        <w:gridCol w:w="1111"/>
        <w:gridCol w:w="1324"/>
        <w:gridCol w:w="39"/>
        <w:gridCol w:w="1261"/>
        <w:gridCol w:w="230"/>
        <w:gridCol w:w="870"/>
        <w:gridCol w:w="356"/>
        <w:gridCol w:w="683"/>
        <w:gridCol w:w="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90" w:type="dxa"/>
            <w:gridSpan w:val="3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团队</w:t>
            </w: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7664" w:type="dxa"/>
            <w:gridSpan w:val="11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90" w:type="dxa"/>
            <w:gridSpan w:val="3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团队</w:t>
            </w: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3335" w:type="dxa"/>
            <w:gridSpan w:val="5"/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联系方式</w:t>
            </w:r>
          </w:p>
        </w:tc>
        <w:tc>
          <w:tcPr>
            <w:tcW w:w="2838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79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创新团队构成情况</w:t>
            </w:r>
          </w:p>
        </w:tc>
        <w:tc>
          <w:tcPr>
            <w:tcW w:w="156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总人数</w:t>
            </w:r>
          </w:p>
        </w:tc>
        <w:tc>
          <w:tcPr>
            <w:tcW w:w="111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高级</w:t>
            </w:r>
          </w:p>
        </w:tc>
        <w:tc>
          <w:tcPr>
            <w:tcW w:w="13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中级</w:t>
            </w:r>
          </w:p>
        </w:tc>
        <w:tc>
          <w:tcPr>
            <w:tcW w:w="14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初级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博士后</w:t>
            </w:r>
          </w:p>
        </w:tc>
        <w:tc>
          <w:tcPr>
            <w:tcW w:w="103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博士生</w:t>
            </w:r>
          </w:p>
        </w:tc>
        <w:tc>
          <w:tcPr>
            <w:tcW w:w="9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1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3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年龄</w:t>
            </w:r>
          </w:p>
        </w:tc>
        <w:tc>
          <w:tcPr>
            <w:tcW w:w="14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职位/学位</w:t>
            </w:r>
          </w:p>
        </w:tc>
        <w:tc>
          <w:tcPr>
            <w:tcW w:w="283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究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骨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干</w:t>
            </w:r>
          </w:p>
        </w:tc>
        <w:tc>
          <w:tcPr>
            <w:tcW w:w="115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</w:tc>
        <w:tc>
          <w:tcPr>
            <w:tcW w:w="115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9154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研究工作主要进展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8" w:hRule="atLeast"/>
          <w:jc w:val="center"/>
        </w:trPr>
        <w:tc>
          <w:tcPr>
            <w:tcW w:w="9154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团队（各研究方向）研究计划的实施</w:t>
            </w:r>
            <w:r>
              <w:rPr>
                <w:rFonts w:hint="eastAsia" w:ascii="宋体" w:hAnsi="宋体"/>
                <w:szCs w:val="21"/>
              </w:rPr>
              <w:t>情况；开展了哪些研究活动；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阶段性的成果</w:t>
            </w:r>
            <w:r>
              <w:rPr>
                <w:rFonts w:hint="eastAsia" w:ascii="宋体" w:hAnsi="宋体"/>
                <w:szCs w:val="21"/>
              </w:rPr>
              <w:t>；研究进度怎样；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团队协作运行情况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9154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团队带头人（签章）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 xml:space="preserve">                                     年   月   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9154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阶段性成果统计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9154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一、论文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64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  <w:tc>
          <w:tcPr>
            <w:tcW w:w="3032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论文标题</w:t>
            </w:r>
          </w:p>
        </w:tc>
        <w:tc>
          <w:tcPr>
            <w:tcW w:w="130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期刊</w:t>
            </w:r>
          </w:p>
        </w:tc>
        <w:tc>
          <w:tcPr>
            <w:tcW w:w="145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发表时间</w:t>
            </w:r>
          </w:p>
        </w:tc>
        <w:tc>
          <w:tcPr>
            <w:tcW w:w="16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期刊属性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964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032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0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45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964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032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0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45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964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032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0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45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964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032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0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45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964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032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0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45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964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032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0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45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964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032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0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45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964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032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0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45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964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032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0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45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9154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二、课题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序号</w:t>
            </w:r>
          </w:p>
        </w:tc>
        <w:tc>
          <w:tcPr>
            <w:tcW w:w="964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主持人</w:t>
            </w:r>
          </w:p>
        </w:tc>
        <w:tc>
          <w:tcPr>
            <w:tcW w:w="3032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课题名称</w:t>
            </w:r>
          </w:p>
        </w:tc>
        <w:tc>
          <w:tcPr>
            <w:tcW w:w="130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课题类别</w:t>
            </w:r>
          </w:p>
        </w:tc>
        <w:tc>
          <w:tcPr>
            <w:tcW w:w="145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立项时间</w:t>
            </w:r>
          </w:p>
        </w:tc>
        <w:tc>
          <w:tcPr>
            <w:tcW w:w="16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立项单位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964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032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0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45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964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032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0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45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964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032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0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45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964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032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0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45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964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032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0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45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964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032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0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45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9154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三、著作或成果奖励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序号</w:t>
            </w:r>
          </w:p>
        </w:tc>
        <w:tc>
          <w:tcPr>
            <w:tcW w:w="3996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著作或成果名称</w:t>
            </w:r>
          </w:p>
        </w:tc>
        <w:tc>
          <w:tcPr>
            <w:tcW w:w="130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出版或奖励单位</w:t>
            </w:r>
          </w:p>
        </w:tc>
        <w:tc>
          <w:tcPr>
            <w:tcW w:w="145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出版（奖励）时间</w:t>
            </w:r>
          </w:p>
        </w:tc>
        <w:tc>
          <w:tcPr>
            <w:tcW w:w="16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奖项及等级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996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0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45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996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0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45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996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0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45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996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0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45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9154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  <w:t>成果应用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9154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9154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</w:p>
          <w:p>
            <w:pPr>
              <w:widowControl/>
              <w:spacing w:line="360" w:lineRule="exact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9154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变更</w:t>
            </w: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9154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（研究方向、内容，研究团队人员变更情况）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9154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存在的问题与困难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4" w:hRule="atLeast"/>
          <w:jc w:val="center"/>
        </w:trPr>
        <w:tc>
          <w:tcPr>
            <w:tcW w:w="9154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4" w:hRule="atLeast"/>
          <w:jc w:val="center"/>
        </w:trPr>
        <w:tc>
          <w:tcPr>
            <w:tcW w:w="9154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项目负责人所在单位</w:t>
            </w:r>
            <w:r>
              <w:rPr>
                <w:rFonts w:hint="default" w:ascii="华文楷体" w:hAnsi="华文楷体" w:eastAsia="华文楷体" w:cs="华文楷体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default" w:ascii="华文楷体" w:hAnsi="华文楷体" w:eastAsia="华文楷体" w:cs="华文楷体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审查意见：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9154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专家意见：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 xml:space="preserve">            专家 （签章）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 xml:space="preserve">                                          年   月   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9154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科研管理部门意见：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 xml:space="preserve">   负责人（签章）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 xml:space="preserve">                                          年   月   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="560" w:leftChars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5C7EA0"/>
    <w:multiLevelType w:val="singleLevel"/>
    <w:tmpl w:val="9E5C7E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E12E0"/>
    <w:rsid w:val="00B7593E"/>
    <w:rsid w:val="1687123D"/>
    <w:rsid w:val="2D653453"/>
    <w:rsid w:val="569E12E0"/>
    <w:rsid w:val="572040DB"/>
    <w:rsid w:val="71D9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2021-11-30T03:07:00Z</dcterms:created>
  <dc:creator>竹林第九(老曾)</dc:creator>
  <cp:lastModifiedBy>竹林第九(老曾)</cp:lastModifiedBy>
  <dcterms:modified xsi:type="dcterms:W3CDTF">2021-12-07T02:46:49Z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80161507D75E4E349441D0A7F8997859</vt:lpwstr>
  </property>
</Properties>
</file>