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B5C607">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高新技术分校 高旻主要事迹</w:t>
      </w:r>
    </w:p>
    <w:p w14:paraId="27E5C96B">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09309FE">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本人</w:t>
      </w:r>
      <w:r>
        <w:rPr>
          <w:rFonts w:hint="eastAsia" w:ascii="仿宋" w:hAnsi="仿宋" w:eastAsia="仿宋" w:cs="仿宋"/>
          <w:sz w:val="30"/>
          <w:szCs w:val="30"/>
        </w:rPr>
        <w:t>自入职以来，坚守立德树人根本任务，扎根开放教育教学管理一线，恪守教师职业道德规范，以对教育事业的赤诚热爱和对学生的深切关爱，在平凡岗位上展现了新时代教育工作者的良好风貌。</w:t>
      </w:r>
    </w:p>
    <w:p w14:paraId="565B8B05">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eastAsia" w:ascii="黑体" w:hAnsi="黑体" w:eastAsia="黑体" w:cs="黑体"/>
          <w:b w:val="0"/>
          <w:bCs/>
          <w:sz w:val="30"/>
          <w:szCs w:val="30"/>
          <w:lang w:val="en-US" w:eastAsia="zh-CN"/>
        </w:rPr>
      </w:pPr>
      <w:r>
        <w:rPr>
          <w:rFonts w:hint="eastAsia" w:ascii="黑体" w:hAnsi="黑体" w:eastAsia="黑体" w:cs="黑体"/>
          <w:b w:val="0"/>
          <w:bCs/>
          <w:sz w:val="30"/>
          <w:szCs w:val="30"/>
          <w:lang w:val="en-US" w:eastAsia="zh-CN"/>
        </w:rPr>
        <w:t>一、参与学校、学院大事及所做工作</w:t>
      </w:r>
    </w:p>
    <w:p w14:paraId="1E1E51E2">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rPr>
        <w:t>作为开放教育教学组核心成员，</w:t>
      </w:r>
      <w:r>
        <w:rPr>
          <w:rFonts w:hint="eastAsia" w:ascii="仿宋" w:hAnsi="仿宋" w:eastAsia="仿宋" w:cs="仿宋"/>
          <w:sz w:val="30"/>
          <w:szCs w:val="30"/>
          <w:lang w:val="en-US" w:eastAsia="zh-CN"/>
        </w:rPr>
        <w:t>我</w:t>
      </w:r>
      <w:r>
        <w:rPr>
          <w:rFonts w:hint="eastAsia" w:ascii="仿宋" w:hAnsi="仿宋" w:eastAsia="仿宋" w:cs="仿宋"/>
          <w:sz w:val="30"/>
          <w:szCs w:val="30"/>
        </w:rPr>
        <w:t>深度参与学校各项重点工作，承担了教学运行中大量基础性、关键性事务。对接省校</w:t>
      </w:r>
      <w:r>
        <w:rPr>
          <w:rFonts w:hint="eastAsia" w:ascii="仿宋" w:hAnsi="仿宋" w:eastAsia="仿宋" w:cs="仿宋"/>
          <w:sz w:val="30"/>
          <w:szCs w:val="30"/>
          <w:lang w:val="en-US" w:eastAsia="zh-CN"/>
        </w:rPr>
        <w:t>大部分</w:t>
      </w:r>
      <w:r>
        <w:rPr>
          <w:rFonts w:hint="eastAsia" w:ascii="仿宋" w:hAnsi="仿宋" w:eastAsia="仿宋" w:cs="仿宋"/>
          <w:sz w:val="30"/>
          <w:szCs w:val="30"/>
        </w:rPr>
        <w:t>通知的上传下达，涵盖学籍、学习网、学生工作、教学管理、教材、招生、质量监控、毕业论文管理等</w:t>
      </w:r>
      <w:r>
        <w:rPr>
          <w:rFonts w:hint="eastAsia" w:ascii="仿宋" w:hAnsi="仿宋" w:eastAsia="仿宋" w:cs="仿宋"/>
          <w:sz w:val="30"/>
          <w:szCs w:val="30"/>
          <w:lang w:val="en-US" w:eastAsia="zh-CN"/>
        </w:rPr>
        <w:t>多</w:t>
      </w:r>
      <w:r>
        <w:rPr>
          <w:rFonts w:hint="eastAsia" w:ascii="仿宋" w:hAnsi="仿宋" w:eastAsia="仿宋" w:cs="仿宋"/>
          <w:sz w:val="30"/>
          <w:szCs w:val="30"/>
        </w:rPr>
        <w:t>个业务板块，确保信息流转畅通、工作落实到位。</w:t>
      </w:r>
    </w:p>
    <w:p w14:paraId="2C2F4543">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eastAsia" w:ascii="黑体" w:hAnsi="黑体" w:eastAsia="黑体" w:cs="黑体"/>
          <w:b w:val="0"/>
          <w:bCs/>
          <w:sz w:val="30"/>
          <w:szCs w:val="30"/>
          <w:lang w:val="en-US" w:eastAsia="zh-CN"/>
        </w:rPr>
      </w:pPr>
      <w:r>
        <w:rPr>
          <w:rFonts w:hint="eastAsia" w:ascii="黑体" w:hAnsi="黑体" w:eastAsia="黑体" w:cs="黑体"/>
          <w:b w:val="0"/>
          <w:bCs/>
          <w:sz w:val="30"/>
          <w:szCs w:val="30"/>
          <w:lang w:val="en-US" w:eastAsia="zh-CN"/>
        </w:rPr>
        <w:t>二、本职工作履行岗位职责情况</w:t>
      </w:r>
    </w:p>
    <w:p w14:paraId="73A49D09">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在选课工作中，每学期细致整理学生的考试成绩与学分数据，从1千多学生增到4千多学生，反复核对、精准施治；面对近两万科的选课任务，耐心统计学生参考意愿，鼓励学生积极求学，不让一个学生因信息不畅而掉队。在学籍管理方面，建立动态学籍协作台账，及时管理退学、转专业、信息修改等学籍异动，处理毕业证明书换证、身份复核等特殊事项。多次参与全省办学体系教学教务与教学支持服务研讨活动，将进一步落实教学过程，优化教学流程，提升教育教学质量落到实处，完成学位申请9人。在沉淀生治理中，面对数百名超期未毕业的在籍生，秉持“不抛弃、不放弃”的理念，开展多轮超期预警与选课动员，耐心分析原因、分类施策，以细致入微的服务温暖学生心灵，做学生成长路上的良师益友。</w:t>
      </w:r>
    </w:p>
    <w:p w14:paraId="1E3C2C4A">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对师生网上教学行为的实时监控分析。2025年度，选课率与学生上线比例位于全省前三；学生人均在线次数位与人均上线天数位于全省前七；教师人均在线次数位与人均上线天数位于全省前九；教师形考任务评阅率保持100%，回帖率位居全省前三；直播课人均观看时长位于全省前八。在持续推进助学、促学与督学工作过程中，该同志坚持以数据为镜、以问题为导向，不断完善网上教学过程的质量监控闭环，以实际行动诠释了开放教育工作者对教学质量的高度负责与不懈追求。</w:t>
      </w:r>
    </w:p>
    <w:p w14:paraId="65985249">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eastAsia" w:ascii="黑体" w:hAnsi="黑体" w:eastAsia="黑体" w:cs="黑体"/>
          <w:b w:val="0"/>
          <w:bCs/>
          <w:sz w:val="30"/>
          <w:szCs w:val="30"/>
          <w:lang w:val="en-US" w:eastAsia="zh-CN"/>
        </w:rPr>
      </w:pPr>
      <w:r>
        <w:rPr>
          <w:rFonts w:hint="eastAsia" w:ascii="黑体" w:hAnsi="黑体" w:eastAsia="黑体" w:cs="黑体"/>
          <w:b w:val="0"/>
          <w:bCs/>
          <w:sz w:val="30"/>
          <w:szCs w:val="30"/>
          <w:lang w:val="en-US" w:eastAsia="zh-CN"/>
        </w:rPr>
        <w:t>三、</w:t>
      </w:r>
      <w:bookmarkStart w:id="0" w:name="_GoBack"/>
      <w:bookmarkEnd w:id="0"/>
      <w:r>
        <w:rPr>
          <w:rFonts w:hint="eastAsia" w:ascii="黑体" w:hAnsi="黑体" w:eastAsia="黑体" w:cs="黑体"/>
          <w:b w:val="0"/>
          <w:bCs/>
          <w:sz w:val="30"/>
          <w:szCs w:val="30"/>
          <w:lang w:val="en-US" w:eastAsia="zh-CN"/>
        </w:rPr>
        <w:t>所获荣誉和报道情况</w:t>
      </w:r>
    </w:p>
    <w:p w14:paraId="2226A3C0">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本人</w:t>
      </w:r>
      <w:r>
        <w:rPr>
          <w:rFonts w:hint="eastAsia" w:ascii="仿宋" w:hAnsi="仿宋" w:eastAsia="仿宋" w:cs="仿宋"/>
          <w:sz w:val="30"/>
          <w:szCs w:val="30"/>
        </w:rPr>
        <w:t>在</w:t>
      </w:r>
      <w:r>
        <w:rPr>
          <w:rFonts w:hint="eastAsia" w:ascii="仿宋" w:hAnsi="仿宋" w:eastAsia="仿宋" w:cs="仿宋"/>
          <w:sz w:val="30"/>
          <w:szCs w:val="30"/>
          <w:lang w:val="en-US" w:eastAsia="zh-CN"/>
        </w:rPr>
        <w:t>分校</w:t>
      </w:r>
      <w:r>
        <w:rPr>
          <w:rFonts w:hint="eastAsia" w:ascii="仿宋" w:hAnsi="仿宋" w:eastAsia="仿宋" w:cs="仿宋"/>
          <w:sz w:val="30"/>
          <w:szCs w:val="30"/>
        </w:rPr>
        <w:t>年度考核中表现突出，多次获评优秀等次，师德师风考核均为合格以上</w:t>
      </w:r>
      <w:r>
        <w:rPr>
          <w:rFonts w:hint="eastAsia" w:ascii="仿宋" w:hAnsi="仿宋" w:eastAsia="仿宋" w:cs="仿宋"/>
          <w:sz w:val="30"/>
          <w:szCs w:val="30"/>
          <w:lang w:eastAsia="zh-CN"/>
        </w:rPr>
        <w:t>，</w:t>
      </w:r>
      <w:r>
        <w:rPr>
          <w:rFonts w:hint="eastAsia" w:ascii="仿宋" w:hAnsi="仿宋" w:eastAsia="仿宋" w:cs="仿宋"/>
          <w:sz w:val="30"/>
          <w:szCs w:val="30"/>
        </w:rPr>
        <w:t>相关工作得到部门与同事的充分肯定。</w:t>
      </w:r>
      <w:r>
        <w:rPr>
          <w:rFonts w:hint="eastAsia" w:ascii="仿宋" w:hAnsi="仿宋" w:eastAsia="仿宋" w:cs="仿宋"/>
          <w:sz w:val="30"/>
          <w:szCs w:val="30"/>
          <w:lang w:eastAsia="zh-CN"/>
        </w:rPr>
        <w:t>我</w:t>
      </w:r>
      <w:r>
        <w:rPr>
          <w:rFonts w:hint="eastAsia" w:ascii="仿宋" w:hAnsi="仿宋" w:eastAsia="仿宋" w:cs="仿宋"/>
          <w:sz w:val="30"/>
          <w:szCs w:val="30"/>
          <w:lang w:val="en-US" w:eastAsia="zh-CN"/>
        </w:rPr>
        <w:t>将</w:t>
      </w:r>
      <w:r>
        <w:rPr>
          <w:rFonts w:hint="eastAsia" w:ascii="仿宋" w:hAnsi="仿宋" w:eastAsia="仿宋" w:cs="仿宋"/>
          <w:sz w:val="30"/>
          <w:szCs w:val="30"/>
        </w:rPr>
        <w:t>以更高标准要求自己，树立终身学习理念，不断提升政治素养与业务能力，主动拥抱开放教育的新理念、新技术，以更加精湛的业务能力和更加深厚的仁爱之心服务学生成长成才。</w:t>
      </w:r>
      <w:r>
        <w:rPr>
          <w:rFonts w:hint="eastAsia" w:ascii="仿宋" w:hAnsi="仿宋" w:eastAsia="仿宋" w:cs="仿宋"/>
          <w:sz w:val="30"/>
          <w:szCs w:val="30"/>
          <w:lang w:val="en-US" w:eastAsia="zh-CN"/>
        </w:rPr>
        <w:t>同时，我也将会</w:t>
      </w:r>
      <w:r>
        <w:rPr>
          <w:rFonts w:hint="eastAsia" w:ascii="仿宋" w:hAnsi="仿宋" w:eastAsia="仿宋" w:cs="仿宋"/>
          <w:sz w:val="30"/>
          <w:szCs w:val="30"/>
        </w:rPr>
        <w:t>积极参与师德师风建设活动，以德立身、以德施教，将个人成长融入学校发展大局，为开放教育事业的高质量发展贡献力量。</w:t>
      </w:r>
    </w:p>
    <w:p w14:paraId="47EE1C74">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0308D88-1C24-4755-AE3D-443B6A89DBB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embedRegular r:id="rId2" w:fontKey="{CCDD028F-7F81-46B4-BACA-037AFD255B34}"/>
  </w:font>
  <w:font w:name="仿宋">
    <w:panose1 w:val="02010609060101010101"/>
    <w:charset w:val="86"/>
    <w:family w:val="auto"/>
    <w:pitch w:val="default"/>
    <w:sig w:usb0="800002BF" w:usb1="38CF7CFA" w:usb2="00000016" w:usb3="00000000" w:csb0="00040001" w:csb1="00000000"/>
    <w:embedRegular r:id="rId3" w:fontKey="{F71459E3-9287-47FE-968C-441691BF560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475A04"/>
    <w:rsid w:val="17DE2FB7"/>
    <w:rsid w:val="2FF333C7"/>
    <w:rsid w:val="3CCA58FE"/>
    <w:rsid w:val="68475A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unhideWhenUsed/>
    <w:qFormat/>
    <w:uiPriority w:val="0"/>
    <w:pPr>
      <w:spacing w:before="0" w:beforeAutospacing="0" w:after="0" w:afterAutospacing="0" w:line="600" w:lineRule="exact"/>
      <w:ind w:firstLine="880" w:firstLineChars="200"/>
      <w:jc w:val="left"/>
      <w:outlineLvl w:val="2"/>
    </w:pPr>
    <w:rPr>
      <w:rFonts w:hint="eastAsia" w:ascii="宋体" w:hAnsi="宋体" w:eastAsia="楷体" w:cs="宋体"/>
      <w:bCs/>
      <w:kern w:val="0"/>
      <w:szCs w:val="27"/>
      <w:lang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988</Words>
  <Characters>994</Characters>
  <Lines>0</Lines>
  <Paragraphs>0</Paragraphs>
  <TotalTime>0</TotalTime>
  <ScaleCrop>false</ScaleCrop>
  <LinksUpToDate>false</LinksUpToDate>
  <CharactersWithSpaces>995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2026-08-28T03:51:00Z</dcterms:created>
  <dc:creator>Burning</dc:creator>
  <cp:lastModifiedBy>谭晗婧</cp:lastModifiedBy>
  <dcterms:modified xsi:type="dcterms:W3CDTF">2026-08-30T08:57:43Z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D55152EA59394D72957BC1526733E234_13</vt:lpwstr>
  </property>
  <property fmtid="{D5CDD505-2E9C-101B-9397-08002B2CF9AE}" pid="4" name="KSOTemplateDocerSaveRecord">
    <vt:lpwstr>eyJoZGlkIjoiMmEwNTI4MDkzNTczZGYyZGVhNmFjNjQ1MjY0MWMwZDMiLCJ1c2VySWQiOiIyOTI0NjM5In0=</vt:lpwstr>
  </property>
</Properties>
</file>